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（例）○○町内会　総会議事録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日　時　　令和　　年　　月　　日（　　）　　　時～　　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場　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会員の出欠状況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会員数　　　名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出席者　　　名（委任状提出者　　　　　名含む）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議長の選任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規約第　条により　　　　　　　氏を選任した。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　議事録署名人の選出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会員の　　　　　　　　　氏と　　　　　　　　　氏を選出した。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６　議事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７　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上記について、すべて異議なく承認された。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160" w:firstLineChars="9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議　　　　長（自署）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議事録署名人（自署）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議事録署名人（自署）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50</Words>
  <Characters>291</Characters>
  <Application>JUST Note</Application>
  <Lines>2</Lines>
  <Paragraphs>1</Paragraphs>
  <Company>office</Company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2019-05-10T02:08:00Z</cp:lastPrinted>
  <dcterms:created xsi:type="dcterms:W3CDTF">2015-08-11T00:35:00Z</dcterms:created>
  <dcterms:modified xsi:type="dcterms:W3CDTF">2021-03-11T01:42:32Z</dcterms:modified>
  <cp:revision>4</cp:revision>
</cp:coreProperties>
</file>