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0D65C" w14:textId="77777777" w:rsidR="0076129B" w:rsidRPr="005A1167" w:rsidRDefault="0076129B">
      <w:pPr>
        <w:adjustRightInd/>
        <w:spacing w:line="406" w:lineRule="exact"/>
        <w:jc w:val="center"/>
        <w:rPr>
          <w:rFonts w:asciiTheme="minorEastAsia" w:eastAsiaTheme="minorEastAsia" w:hAnsiTheme="minorEastAsia" w:cs="Times New Roman"/>
          <w:spacing w:val="2"/>
        </w:rPr>
      </w:pPr>
      <w:r w:rsidRPr="005A1167">
        <w:rPr>
          <w:rFonts w:asciiTheme="minorEastAsia" w:eastAsiaTheme="minorEastAsia" w:hAnsiTheme="minorEastAsia" w:cs="ＭＳ ゴシック" w:hint="eastAsia"/>
          <w:sz w:val="28"/>
          <w:szCs w:val="28"/>
        </w:rPr>
        <w:t>津山市間伐材搬出促進対策補助金交付要領</w:t>
      </w:r>
    </w:p>
    <w:p w14:paraId="6BAC6C6C" w14:textId="77777777" w:rsidR="0076129B" w:rsidRPr="005A1167" w:rsidRDefault="0076129B">
      <w:pPr>
        <w:adjustRightInd/>
        <w:rPr>
          <w:rFonts w:asciiTheme="minorEastAsia" w:eastAsiaTheme="minorEastAsia" w:hAnsiTheme="minorEastAsia" w:cs="Times New Roman"/>
          <w:spacing w:val="2"/>
        </w:rPr>
      </w:pPr>
    </w:p>
    <w:p w14:paraId="50C865BE" w14:textId="77777777" w:rsidR="0076129B" w:rsidRPr="005A1167" w:rsidRDefault="008961C5" w:rsidP="007A5B35">
      <w:pPr>
        <w:wordWrap w:val="0"/>
        <w:adjustRightInd/>
        <w:jc w:val="right"/>
        <w:rPr>
          <w:rFonts w:asciiTheme="minorEastAsia" w:eastAsiaTheme="minorEastAsia" w:hAnsiTheme="minorEastAsia" w:cs="Times New Roman"/>
          <w:spacing w:val="2"/>
        </w:rPr>
      </w:pPr>
      <w:r w:rsidRPr="005A1167">
        <w:rPr>
          <w:rFonts w:asciiTheme="minorEastAsia" w:eastAsiaTheme="minorEastAsia" w:hAnsiTheme="minorEastAsia" w:hint="eastAsia"/>
        </w:rPr>
        <w:t>制定</w:t>
      </w:r>
      <w:r w:rsidR="007A5B35" w:rsidRPr="005A1167">
        <w:rPr>
          <w:rFonts w:asciiTheme="minorEastAsia" w:eastAsiaTheme="minorEastAsia" w:hAnsiTheme="minorEastAsia" w:hint="eastAsia"/>
        </w:rPr>
        <w:t xml:space="preserve">   </w:t>
      </w:r>
      <w:r w:rsidR="00991F1F" w:rsidRPr="005A1167">
        <w:rPr>
          <w:rFonts w:asciiTheme="minorEastAsia" w:eastAsiaTheme="minorEastAsia" w:hAnsiTheme="minorEastAsia" w:hint="eastAsia"/>
        </w:rPr>
        <w:t>平成２４</w:t>
      </w:r>
      <w:r w:rsidR="00B169C0" w:rsidRPr="005A1167">
        <w:rPr>
          <w:rFonts w:asciiTheme="minorEastAsia" w:eastAsiaTheme="minorEastAsia" w:hAnsiTheme="minorEastAsia" w:hint="eastAsia"/>
        </w:rPr>
        <w:t>年</w:t>
      </w:r>
      <w:r w:rsidR="00991F1F" w:rsidRPr="005A1167">
        <w:rPr>
          <w:rFonts w:asciiTheme="minorEastAsia" w:eastAsiaTheme="minorEastAsia" w:hAnsiTheme="minorEastAsia" w:hint="eastAsia"/>
        </w:rPr>
        <w:t>３</w:t>
      </w:r>
      <w:r w:rsidR="00B169C0" w:rsidRPr="005A1167">
        <w:rPr>
          <w:rFonts w:asciiTheme="minorEastAsia" w:eastAsiaTheme="minorEastAsia" w:hAnsiTheme="minorEastAsia" w:hint="eastAsia"/>
        </w:rPr>
        <w:t>月</w:t>
      </w:r>
      <w:r w:rsidR="00991F1F" w:rsidRPr="005A1167">
        <w:rPr>
          <w:rFonts w:asciiTheme="minorEastAsia" w:eastAsiaTheme="minorEastAsia" w:hAnsiTheme="minorEastAsia" w:hint="eastAsia"/>
        </w:rPr>
        <w:t>３０日</w:t>
      </w:r>
      <w:r w:rsidR="007A5B35" w:rsidRPr="005A1167">
        <w:rPr>
          <w:rFonts w:asciiTheme="minorEastAsia" w:eastAsiaTheme="minorEastAsia" w:hAnsiTheme="minorEastAsia" w:hint="eastAsia"/>
        </w:rPr>
        <w:t xml:space="preserve">　</w:t>
      </w:r>
      <w:r w:rsidR="00B169C0" w:rsidRPr="005A1167">
        <w:rPr>
          <w:rFonts w:asciiTheme="minorEastAsia" w:eastAsiaTheme="minorEastAsia" w:hAnsiTheme="minorEastAsia" w:hint="eastAsia"/>
        </w:rPr>
        <w:t>津産</w:t>
      </w:r>
      <w:r w:rsidR="0076129B" w:rsidRPr="005A1167">
        <w:rPr>
          <w:rFonts w:asciiTheme="minorEastAsia" w:eastAsiaTheme="minorEastAsia" w:hAnsiTheme="minorEastAsia" w:hint="eastAsia"/>
        </w:rPr>
        <w:t>森第</w:t>
      </w:r>
      <w:r w:rsidR="00991F1F" w:rsidRPr="005A1167">
        <w:rPr>
          <w:rFonts w:asciiTheme="minorEastAsia" w:eastAsiaTheme="minorEastAsia" w:hAnsiTheme="minorEastAsia" w:hint="eastAsia"/>
        </w:rPr>
        <w:t>１３６１号</w:t>
      </w:r>
    </w:p>
    <w:p w14:paraId="32F40344" w14:textId="77777777" w:rsidR="0076129B" w:rsidRPr="005A1167" w:rsidRDefault="008961C5" w:rsidP="007A5B35">
      <w:pPr>
        <w:adjustRightInd/>
        <w:jc w:val="right"/>
        <w:rPr>
          <w:rFonts w:asciiTheme="minorEastAsia" w:eastAsiaTheme="minorEastAsia" w:hAnsiTheme="minorEastAsia" w:cs="Times New Roman"/>
          <w:spacing w:val="2"/>
        </w:rPr>
      </w:pPr>
      <w:r w:rsidRPr="005A1167">
        <w:rPr>
          <w:rFonts w:asciiTheme="minorEastAsia" w:eastAsiaTheme="minorEastAsia" w:hAnsiTheme="minorEastAsia" w:cs="Times New Roman" w:hint="eastAsia"/>
          <w:spacing w:val="2"/>
        </w:rPr>
        <w:t xml:space="preserve">改正　</w:t>
      </w:r>
      <w:r w:rsidR="007A5B35" w:rsidRPr="005A1167">
        <w:rPr>
          <w:rFonts w:asciiTheme="minorEastAsia" w:eastAsiaTheme="minorEastAsia" w:hAnsiTheme="minorEastAsia" w:cs="Times New Roman" w:hint="eastAsia"/>
          <w:spacing w:val="2"/>
        </w:rPr>
        <w:t>平成２９年４</w:t>
      </w:r>
      <w:r w:rsidRPr="005A1167">
        <w:rPr>
          <w:rFonts w:asciiTheme="minorEastAsia" w:eastAsiaTheme="minorEastAsia" w:hAnsiTheme="minorEastAsia" w:cs="Times New Roman" w:hint="eastAsia"/>
          <w:spacing w:val="2"/>
        </w:rPr>
        <w:t>月　３日</w:t>
      </w:r>
      <w:r w:rsidR="007A5B35" w:rsidRPr="005A1167">
        <w:rPr>
          <w:rFonts w:asciiTheme="minorEastAsia" w:eastAsiaTheme="minorEastAsia" w:hAnsiTheme="minorEastAsia" w:cs="Times New Roman" w:hint="eastAsia"/>
          <w:spacing w:val="2"/>
        </w:rPr>
        <w:t xml:space="preserve">　</w:t>
      </w:r>
      <w:r w:rsidR="00087112" w:rsidRPr="005A1167">
        <w:rPr>
          <w:rFonts w:asciiTheme="minorEastAsia" w:eastAsiaTheme="minorEastAsia" w:hAnsiTheme="minorEastAsia" w:cs="Times New Roman" w:hint="eastAsia"/>
          <w:spacing w:val="2"/>
        </w:rPr>
        <w:t>津産森第</w:t>
      </w:r>
      <w:r w:rsidR="00907A42" w:rsidRPr="005A1167">
        <w:rPr>
          <w:rFonts w:asciiTheme="minorEastAsia" w:eastAsiaTheme="minorEastAsia" w:hAnsiTheme="minorEastAsia" w:cs="Times New Roman" w:hint="eastAsia"/>
          <w:spacing w:val="2"/>
        </w:rPr>
        <w:t xml:space="preserve">　</w:t>
      </w:r>
      <w:r w:rsidR="00A422BC" w:rsidRPr="005A1167">
        <w:rPr>
          <w:rFonts w:asciiTheme="minorEastAsia" w:eastAsiaTheme="minorEastAsia" w:hAnsiTheme="minorEastAsia" w:cs="Times New Roman" w:hint="eastAsia"/>
          <w:spacing w:val="2"/>
        </w:rPr>
        <w:t>１４１</w:t>
      </w:r>
      <w:r w:rsidR="00F0653E" w:rsidRPr="005A1167">
        <w:rPr>
          <w:rFonts w:asciiTheme="minorEastAsia" w:eastAsiaTheme="minorEastAsia" w:hAnsiTheme="minorEastAsia" w:cs="Times New Roman" w:hint="eastAsia"/>
          <w:spacing w:val="2"/>
        </w:rPr>
        <w:t>号</w:t>
      </w:r>
    </w:p>
    <w:p w14:paraId="562E07FE" w14:textId="77777777" w:rsidR="00087112" w:rsidRDefault="008961C5" w:rsidP="007A5B35">
      <w:pPr>
        <w:wordWrap w:val="0"/>
        <w:adjustRightInd/>
        <w:jc w:val="right"/>
        <w:rPr>
          <w:rFonts w:asciiTheme="minorEastAsia" w:eastAsiaTheme="minorEastAsia" w:hAnsiTheme="minorEastAsia" w:cs="Times New Roman"/>
          <w:spacing w:val="2"/>
        </w:rPr>
      </w:pPr>
      <w:r w:rsidRPr="005A1167">
        <w:rPr>
          <w:rFonts w:asciiTheme="minorEastAsia" w:eastAsiaTheme="minorEastAsia" w:hAnsiTheme="minorEastAsia" w:cs="Times New Roman" w:hint="eastAsia"/>
          <w:spacing w:val="2"/>
        </w:rPr>
        <w:t>改正　平成３１年４月　１日</w:t>
      </w:r>
      <w:r w:rsidR="007A5B35" w:rsidRPr="005A1167">
        <w:rPr>
          <w:rFonts w:asciiTheme="minorEastAsia" w:eastAsiaTheme="minorEastAsia" w:hAnsiTheme="minorEastAsia" w:cs="Times New Roman" w:hint="eastAsia"/>
          <w:spacing w:val="2"/>
        </w:rPr>
        <w:t xml:space="preserve">　</w:t>
      </w:r>
      <w:r w:rsidR="00087112" w:rsidRPr="005A1167">
        <w:rPr>
          <w:rFonts w:asciiTheme="minorEastAsia" w:eastAsiaTheme="minorEastAsia" w:hAnsiTheme="minorEastAsia" w:cs="Times New Roman" w:hint="eastAsia"/>
          <w:spacing w:val="2"/>
        </w:rPr>
        <w:t>津農森</w:t>
      </w:r>
      <w:r w:rsidRPr="005A1167">
        <w:rPr>
          <w:rFonts w:asciiTheme="minorEastAsia" w:eastAsiaTheme="minorEastAsia" w:hAnsiTheme="minorEastAsia" w:cs="Times New Roman" w:hint="eastAsia"/>
          <w:spacing w:val="2"/>
        </w:rPr>
        <w:t>第　６６５</w:t>
      </w:r>
      <w:r w:rsidR="00087112" w:rsidRPr="005A1167">
        <w:rPr>
          <w:rFonts w:asciiTheme="minorEastAsia" w:eastAsiaTheme="minorEastAsia" w:hAnsiTheme="minorEastAsia" w:cs="Times New Roman" w:hint="eastAsia"/>
          <w:spacing w:val="2"/>
        </w:rPr>
        <w:t>号</w:t>
      </w:r>
    </w:p>
    <w:p w14:paraId="68BA754B" w14:textId="549B8EA1" w:rsidR="00F0653E" w:rsidRPr="005A1167" w:rsidRDefault="006A23F7" w:rsidP="00830E29">
      <w:pPr>
        <w:wordWrap w:val="0"/>
        <w:adjustRightInd/>
        <w:jc w:val="right"/>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改正　令和４年１０月２６日　津農森第</w:t>
      </w:r>
      <w:r w:rsidR="004E7B34">
        <w:rPr>
          <w:rFonts w:asciiTheme="minorEastAsia" w:eastAsiaTheme="minorEastAsia" w:hAnsiTheme="minorEastAsia" w:cs="Times New Roman" w:hint="eastAsia"/>
          <w:spacing w:val="2"/>
        </w:rPr>
        <w:t>１３６３</w:t>
      </w:r>
      <w:r>
        <w:rPr>
          <w:rFonts w:asciiTheme="minorEastAsia" w:eastAsiaTheme="minorEastAsia" w:hAnsiTheme="minorEastAsia" w:cs="Times New Roman" w:hint="eastAsia"/>
          <w:spacing w:val="2"/>
        </w:rPr>
        <w:t>号</w:t>
      </w:r>
    </w:p>
    <w:p w14:paraId="525CCC2D" w14:textId="30BAD408" w:rsidR="008F44A2" w:rsidRDefault="008F44A2" w:rsidP="00830E29">
      <w:pPr>
        <w:adjustRightInd/>
        <w:ind w:firstLineChars="100" w:firstLine="212"/>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A5373B">
        <w:rPr>
          <w:rFonts w:asciiTheme="minorEastAsia" w:eastAsiaTheme="minorEastAsia" w:hAnsiTheme="minorEastAsia" w:cs="ＭＳ ゴシック" w:hint="eastAsia"/>
        </w:rPr>
        <w:t>趣旨</w:t>
      </w:r>
      <w:r>
        <w:rPr>
          <w:rFonts w:asciiTheme="minorEastAsia" w:eastAsiaTheme="minorEastAsia" w:hAnsiTheme="minorEastAsia" w:cs="ＭＳ ゴシック" w:hint="eastAsia"/>
        </w:rPr>
        <w:t>）</w:t>
      </w:r>
    </w:p>
    <w:p w14:paraId="361DBD5A" w14:textId="3A38F570" w:rsidR="0076129B" w:rsidRPr="005A1167" w:rsidRDefault="007A5B35">
      <w:pPr>
        <w:adjustRightInd/>
        <w:rPr>
          <w:rFonts w:asciiTheme="minorEastAsia" w:eastAsiaTheme="minorEastAsia" w:hAnsiTheme="minorEastAsia" w:cs="Times New Roman"/>
          <w:spacing w:val="2"/>
        </w:rPr>
      </w:pPr>
      <w:r w:rsidRPr="005A1167">
        <w:rPr>
          <w:rFonts w:asciiTheme="minorEastAsia" w:eastAsiaTheme="minorEastAsia" w:hAnsiTheme="minorEastAsia" w:cs="ＭＳ ゴシック" w:hint="eastAsia"/>
        </w:rPr>
        <w:t>第１</w:t>
      </w:r>
      <w:r w:rsidR="00094163">
        <w:rPr>
          <w:rFonts w:asciiTheme="minorEastAsia" w:eastAsiaTheme="minorEastAsia" w:hAnsiTheme="minorEastAsia" w:cs="ＭＳ ゴシック" w:hint="eastAsia"/>
        </w:rPr>
        <w:t>条</w:t>
      </w:r>
      <w:r w:rsidR="0076129B" w:rsidRPr="005A1167">
        <w:rPr>
          <w:rFonts w:asciiTheme="minorEastAsia" w:eastAsiaTheme="minorEastAsia" w:hAnsiTheme="minorEastAsia" w:cs="ＭＳ ゴシック" w:hint="eastAsia"/>
        </w:rPr>
        <w:t xml:space="preserve">　</w:t>
      </w:r>
      <w:r w:rsidR="008961C5" w:rsidRPr="005A1167">
        <w:rPr>
          <w:rFonts w:asciiTheme="minorEastAsia" w:eastAsiaTheme="minorEastAsia" w:hAnsiTheme="minorEastAsia" w:hint="eastAsia"/>
        </w:rPr>
        <w:t>この要領は、木材価格の低迷による林業の収益性の悪化等により</w:t>
      </w:r>
      <w:r w:rsidR="0076129B" w:rsidRPr="005A1167">
        <w:rPr>
          <w:rFonts w:asciiTheme="minorEastAsia" w:eastAsiaTheme="minorEastAsia" w:hAnsiTheme="minorEastAsia" w:hint="eastAsia"/>
        </w:rPr>
        <w:t>放置森林が増大する中、森林の公益的機能の発揮及び森林所有者の生産意欲の向上を図るため、</w:t>
      </w:r>
      <w:r w:rsidR="008961C5" w:rsidRPr="005A1167">
        <w:rPr>
          <w:rFonts w:asciiTheme="minorEastAsia" w:eastAsiaTheme="minorEastAsia" w:hAnsiTheme="minorEastAsia" w:hint="eastAsia"/>
        </w:rPr>
        <w:t>津山市</w:t>
      </w:r>
      <w:r w:rsidR="00880EE8">
        <w:rPr>
          <w:rFonts w:asciiTheme="minorEastAsia" w:eastAsiaTheme="minorEastAsia" w:hAnsiTheme="minorEastAsia" w:hint="eastAsia"/>
        </w:rPr>
        <w:t>内の森林</w:t>
      </w:r>
      <w:r w:rsidR="008961C5" w:rsidRPr="005A1167">
        <w:rPr>
          <w:rFonts w:asciiTheme="minorEastAsia" w:eastAsiaTheme="minorEastAsia" w:hAnsiTheme="minorEastAsia" w:hint="eastAsia"/>
        </w:rPr>
        <w:t>で間伐を実施する者が</w:t>
      </w:r>
      <w:r w:rsidR="00880EE8">
        <w:rPr>
          <w:rFonts w:asciiTheme="minorEastAsia" w:eastAsiaTheme="minorEastAsia" w:hAnsiTheme="minorEastAsia" w:hint="eastAsia"/>
        </w:rPr>
        <w:t>、山土場から</w:t>
      </w:r>
      <w:r w:rsidR="008961C5" w:rsidRPr="005A1167">
        <w:rPr>
          <w:rFonts w:asciiTheme="minorEastAsia" w:eastAsiaTheme="minorEastAsia" w:hAnsiTheme="minorEastAsia" w:hint="eastAsia"/>
        </w:rPr>
        <w:t>津山市内の木材市場</w:t>
      </w:r>
      <w:r w:rsidR="00880EE8">
        <w:rPr>
          <w:rFonts w:asciiTheme="minorEastAsia" w:eastAsiaTheme="minorEastAsia" w:hAnsiTheme="minorEastAsia" w:hint="eastAsia"/>
        </w:rPr>
        <w:t>（以下「市場」という</w:t>
      </w:r>
      <w:r w:rsidR="004B6165">
        <w:rPr>
          <w:rFonts w:asciiTheme="minorEastAsia" w:eastAsiaTheme="minorEastAsia" w:hAnsiTheme="minorEastAsia" w:hint="eastAsia"/>
        </w:rPr>
        <w:t>。</w:t>
      </w:r>
      <w:r w:rsidR="00880EE8">
        <w:rPr>
          <w:rFonts w:asciiTheme="minorEastAsia" w:eastAsiaTheme="minorEastAsia" w:hAnsiTheme="minorEastAsia" w:hint="eastAsia"/>
        </w:rPr>
        <w:t>）</w:t>
      </w:r>
      <w:r w:rsidR="008961C5" w:rsidRPr="005A1167">
        <w:rPr>
          <w:rFonts w:asciiTheme="minorEastAsia" w:eastAsiaTheme="minorEastAsia" w:hAnsiTheme="minorEastAsia" w:hint="eastAsia"/>
        </w:rPr>
        <w:t>に</w:t>
      </w:r>
      <w:r w:rsidR="00880EE8">
        <w:rPr>
          <w:rFonts w:asciiTheme="minorEastAsia" w:eastAsiaTheme="minorEastAsia" w:hAnsiTheme="minorEastAsia" w:hint="eastAsia"/>
        </w:rPr>
        <w:t>間伐材を</w:t>
      </w:r>
      <w:r w:rsidR="008961C5" w:rsidRPr="005A1167">
        <w:rPr>
          <w:rFonts w:asciiTheme="minorEastAsia" w:eastAsiaTheme="minorEastAsia" w:hAnsiTheme="minorEastAsia" w:hint="eastAsia"/>
        </w:rPr>
        <w:t>出荷</w:t>
      </w:r>
      <w:r w:rsidR="00880EE8">
        <w:rPr>
          <w:rFonts w:asciiTheme="minorEastAsia" w:eastAsiaTheme="minorEastAsia" w:hAnsiTheme="minorEastAsia" w:hint="eastAsia"/>
        </w:rPr>
        <w:t>する場合の経費に対して、</w:t>
      </w:r>
      <w:r w:rsidR="0076129B" w:rsidRPr="005A1167">
        <w:rPr>
          <w:rFonts w:asciiTheme="minorEastAsia" w:eastAsiaTheme="minorEastAsia" w:hAnsiTheme="minorEastAsia" w:hint="eastAsia"/>
        </w:rPr>
        <w:t>津山市間伐材搬出促進対策補助金（以下「</w:t>
      </w:r>
      <w:r w:rsidR="0047348E">
        <w:rPr>
          <w:rFonts w:asciiTheme="minorEastAsia" w:eastAsiaTheme="minorEastAsia" w:hAnsiTheme="minorEastAsia" w:hint="eastAsia"/>
        </w:rPr>
        <w:t>間伐材搬出</w:t>
      </w:r>
      <w:r w:rsidR="0076129B" w:rsidRPr="005A1167">
        <w:rPr>
          <w:rFonts w:asciiTheme="minorEastAsia" w:eastAsiaTheme="minorEastAsia" w:hAnsiTheme="minorEastAsia" w:hint="eastAsia"/>
        </w:rPr>
        <w:t>補助金」という。）を交付するものとする。</w:t>
      </w:r>
    </w:p>
    <w:p w14:paraId="2DF5F798" w14:textId="77777777" w:rsidR="0076129B" w:rsidRPr="005A1167" w:rsidRDefault="0076129B">
      <w:pPr>
        <w:adjustRightInd/>
        <w:rPr>
          <w:rFonts w:asciiTheme="minorEastAsia" w:eastAsiaTheme="minorEastAsia" w:hAnsiTheme="minorEastAsia" w:cs="Times New Roman"/>
          <w:spacing w:val="2"/>
        </w:rPr>
      </w:pPr>
      <w:r w:rsidRPr="005A1167">
        <w:rPr>
          <w:rFonts w:asciiTheme="minorEastAsia" w:eastAsiaTheme="minorEastAsia" w:hAnsiTheme="minorEastAsia" w:hint="eastAsia"/>
        </w:rPr>
        <w:t xml:space="preserve">　なお、本事業の実施に</w:t>
      </w:r>
      <w:r w:rsidR="008961C5" w:rsidRPr="005A1167">
        <w:rPr>
          <w:rFonts w:asciiTheme="minorEastAsia" w:eastAsiaTheme="minorEastAsia" w:hAnsiTheme="minorEastAsia" w:hint="eastAsia"/>
        </w:rPr>
        <w:t>当たって</w:t>
      </w:r>
      <w:r w:rsidRPr="005A1167">
        <w:rPr>
          <w:rFonts w:asciiTheme="minorEastAsia" w:eastAsiaTheme="minorEastAsia" w:hAnsiTheme="minorEastAsia" w:hint="eastAsia"/>
        </w:rPr>
        <w:t>は、津山市補助金交付規則（昭和４２年津山市規則第１３号。以下「規則」という。）及び</w:t>
      </w:r>
      <w:r w:rsidR="00A5497E" w:rsidRPr="005A1167">
        <w:rPr>
          <w:rFonts w:asciiTheme="minorEastAsia" w:eastAsiaTheme="minorEastAsia" w:hAnsiTheme="minorEastAsia" w:hint="eastAsia"/>
        </w:rPr>
        <w:t>津山市林業振興</w:t>
      </w:r>
      <w:r w:rsidR="008961C5" w:rsidRPr="005A1167">
        <w:rPr>
          <w:rFonts w:asciiTheme="minorEastAsia" w:eastAsiaTheme="minorEastAsia" w:hAnsiTheme="minorEastAsia" w:hint="eastAsia"/>
        </w:rPr>
        <w:t>補助金交付要綱（平成１０年津山市告示４９号）に定めるもののほか、</w:t>
      </w:r>
      <w:r w:rsidRPr="005A1167">
        <w:rPr>
          <w:rFonts w:asciiTheme="minorEastAsia" w:eastAsiaTheme="minorEastAsia" w:hAnsiTheme="minorEastAsia" w:hint="eastAsia"/>
        </w:rPr>
        <w:t>この要領に定めるところによる。</w:t>
      </w:r>
    </w:p>
    <w:p w14:paraId="2AE99994" w14:textId="3C0012D9" w:rsidR="008F44A2" w:rsidRDefault="008F44A2" w:rsidP="00830E29">
      <w:pPr>
        <w:adjustRightInd/>
        <w:ind w:firstLineChars="100" w:firstLine="212"/>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5A1167">
        <w:rPr>
          <w:rFonts w:asciiTheme="minorEastAsia" w:eastAsiaTheme="minorEastAsia" w:hAnsiTheme="minorEastAsia" w:cs="ＭＳ ゴシック" w:hint="eastAsia"/>
        </w:rPr>
        <w:t>補助対象事業</w:t>
      </w:r>
      <w:r>
        <w:rPr>
          <w:rFonts w:asciiTheme="minorEastAsia" w:eastAsiaTheme="minorEastAsia" w:hAnsiTheme="minorEastAsia" w:cs="ＭＳ ゴシック" w:hint="eastAsia"/>
        </w:rPr>
        <w:t>）</w:t>
      </w:r>
    </w:p>
    <w:p w14:paraId="34B17C08" w14:textId="4B23BAF7" w:rsidR="006A23F7" w:rsidRDefault="0076129B">
      <w:pPr>
        <w:adjustRightInd/>
        <w:rPr>
          <w:rFonts w:asciiTheme="minorEastAsia" w:eastAsiaTheme="minorEastAsia" w:hAnsiTheme="minorEastAsia"/>
          <w:color w:val="auto"/>
        </w:rPr>
      </w:pPr>
      <w:r w:rsidRPr="005A1167">
        <w:rPr>
          <w:rFonts w:asciiTheme="minorEastAsia" w:eastAsiaTheme="minorEastAsia" w:hAnsiTheme="minorEastAsia" w:cs="ＭＳ ゴシック" w:hint="eastAsia"/>
        </w:rPr>
        <w:t>第２</w:t>
      </w:r>
      <w:r w:rsidR="00094163">
        <w:rPr>
          <w:rFonts w:asciiTheme="minorEastAsia" w:eastAsiaTheme="minorEastAsia" w:hAnsiTheme="minorEastAsia" w:cs="ＭＳ ゴシック" w:hint="eastAsia"/>
        </w:rPr>
        <w:t>条</w:t>
      </w:r>
      <w:r w:rsidRPr="005A1167">
        <w:rPr>
          <w:rFonts w:asciiTheme="minorEastAsia" w:eastAsiaTheme="minorEastAsia" w:hAnsiTheme="minorEastAsia" w:cs="ＭＳ ゴシック" w:hint="eastAsia"/>
        </w:rPr>
        <w:t xml:space="preserve">　</w:t>
      </w:r>
      <w:r w:rsidR="00724460">
        <w:rPr>
          <w:rFonts w:asciiTheme="minorEastAsia" w:eastAsiaTheme="minorEastAsia" w:hAnsiTheme="minorEastAsia" w:hint="eastAsia"/>
          <w:color w:val="auto"/>
        </w:rPr>
        <w:t>間伐材搬出</w:t>
      </w:r>
      <w:r w:rsidR="00B169C0" w:rsidRPr="005A1167">
        <w:rPr>
          <w:rFonts w:asciiTheme="minorEastAsia" w:eastAsiaTheme="minorEastAsia" w:hAnsiTheme="minorEastAsia" w:hint="eastAsia"/>
          <w:color w:val="auto"/>
        </w:rPr>
        <w:t>補助金の対象となる事業</w:t>
      </w:r>
      <w:r w:rsidR="00DF415A">
        <w:rPr>
          <w:rFonts w:asciiTheme="minorEastAsia" w:eastAsiaTheme="minorEastAsia" w:hAnsiTheme="minorEastAsia" w:hint="eastAsia"/>
          <w:color w:val="auto"/>
        </w:rPr>
        <w:t>（以下「補助対象事業」という。）</w:t>
      </w:r>
      <w:r w:rsidR="00B169C0" w:rsidRPr="005A1167">
        <w:rPr>
          <w:rFonts w:asciiTheme="minorEastAsia" w:eastAsiaTheme="minorEastAsia" w:hAnsiTheme="minorEastAsia" w:hint="eastAsia"/>
          <w:color w:val="auto"/>
        </w:rPr>
        <w:t>は、</w:t>
      </w:r>
      <w:r w:rsidR="006A23F7">
        <w:rPr>
          <w:rFonts w:asciiTheme="minorEastAsia" w:eastAsiaTheme="minorEastAsia" w:hAnsiTheme="minorEastAsia" w:hint="eastAsia"/>
          <w:color w:val="auto"/>
        </w:rPr>
        <w:t>次の各号</w:t>
      </w:r>
      <w:r w:rsidR="006A1BB4">
        <w:rPr>
          <w:rFonts w:asciiTheme="minorEastAsia" w:eastAsiaTheme="minorEastAsia" w:hAnsiTheme="minorEastAsia" w:hint="eastAsia"/>
          <w:color w:val="auto"/>
        </w:rPr>
        <w:t>の要件</w:t>
      </w:r>
      <w:r w:rsidR="006A23F7">
        <w:rPr>
          <w:rFonts w:asciiTheme="minorEastAsia" w:eastAsiaTheme="minorEastAsia" w:hAnsiTheme="minorEastAsia" w:hint="eastAsia"/>
          <w:color w:val="auto"/>
        </w:rPr>
        <w:t>を満たす</w:t>
      </w:r>
      <w:r w:rsidR="006A1BB4">
        <w:rPr>
          <w:rFonts w:asciiTheme="minorEastAsia" w:eastAsiaTheme="minorEastAsia" w:hAnsiTheme="minorEastAsia" w:hint="eastAsia"/>
          <w:color w:val="auto"/>
        </w:rPr>
        <w:t>間伐材搬出事業</w:t>
      </w:r>
      <w:r w:rsidR="006A23F7">
        <w:rPr>
          <w:rFonts w:asciiTheme="minorEastAsia" w:eastAsiaTheme="minorEastAsia" w:hAnsiTheme="minorEastAsia" w:hint="eastAsia"/>
          <w:color w:val="auto"/>
        </w:rPr>
        <w:t>とする。</w:t>
      </w:r>
    </w:p>
    <w:p w14:paraId="17F00BC9" w14:textId="34C87198" w:rsidR="006A23F7" w:rsidRDefault="006A23F7" w:rsidP="00830E29">
      <w:pPr>
        <w:adjustRightInd/>
        <w:ind w:leftChars="100" w:left="424" w:hangingChars="100" w:hanging="212"/>
        <w:rPr>
          <w:rFonts w:asciiTheme="minorEastAsia" w:eastAsiaTheme="minorEastAsia" w:hAnsiTheme="minorEastAsia"/>
          <w:color w:val="auto"/>
        </w:rPr>
      </w:pPr>
      <w:r>
        <w:rPr>
          <w:rFonts w:asciiTheme="minorEastAsia" w:eastAsiaTheme="minorEastAsia" w:hAnsiTheme="minorEastAsia" w:hint="eastAsia"/>
          <w:color w:val="auto"/>
        </w:rPr>
        <w:t xml:space="preserve">⑴　</w:t>
      </w:r>
      <w:r w:rsidR="003C4939" w:rsidRPr="005A1167">
        <w:rPr>
          <w:rFonts w:asciiTheme="minorEastAsia" w:eastAsiaTheme="minorEastAsia" w:hAnsiTheme="minorEastAsia" w:hint="eastAsia"/>
          <w:color w:val="auto"/>
        </w:rPr>
        <w:t>津山市内の森林</w:t>
      </w:r>
      <w:r w:rsidR="00880EE8">
        <w:rPr>
          <w:rFonts w:asciiTheme="minorEastAsia" w:eastAsiaTheme="minorEastAsia" w:hAnsiTheme="minorEastAsia" w:hint="eastAsia"/>
          <w:color w:val="auto"/>
        </w:rPr>
        <w:t>において間伐を実施し、</w:t>
      </w:r>
      <w:r w:rsidR="006A1BB4">
        <w:rPr>
          <w:rFonts w:asciiTheme="minorEastAsia" w:eastAsiaTheme="minorEastAsia" w:hAnsiTheme="minorEastAsia" w:hint="eastAsia"/>
          <w:color w:val="auto"/>
        </w:rPr>
        <w:t>山土場から市場へ間伐材を搬出するものであること</w:t>
      </w:r>
      <w:r>
        <w:rPr>
          <w:rFonts w:asciiTheme="minorEastAsia" w:eastAsiaTheme="minorEastAsia" w:hAnsiTheme="minorEastAsia" w:hint="eastAsia"/>
          <w:color w:val="auto"/>
        </w:rPr>
        <w:t>。</w:t>
      </w:r>
    </w:p>
    <w:p w14:paraId="6F00DF6E" w14:textId="6575515B" w:rsidR="006A23F7" w:rsidRDefault="006A23F7" w:rsidP="00830E29">
      <w:pPr>
        <w:adjustRightInd/>
        <w:ind w:leftChars="100" w:left="424" w:hangingChars="100" w:hanging="212"/>
        <w:rPr>
          <w:rFonts w:asciiTheme="minorEastAsia" w:eastAsiaTheme="minorEastAsia" w:hAnsiTheme="minorEastAsia"/>
        </w:rPr>
      </w:pPr>
      <w:r>
        <w:rPr>
          <w:rFonts w:asciiTheme="minorEastAsia" w:eastAsiaTheme="minorEastAsia" w:hAnsiTheme="minorEastAsia" w:hint="eastAsia"/>
          <w:color w:val="auto"/>
        </w:rPr>
        <w:t xml:space="preserve">⑵　</w:t>
      </w:r>
      <w:r w:rsidR="008F44A2">
        <w:rPr>
          <w:rFonts w:asciiTheme="minorEastAsia" w:eastAsiaTheme="minorEastAsia" w:hAnsiTheme="minorEastAsia" w:cs="ＭＳ ゴシック" w:hint="eastAsia"/>
        </w:rPr>
        <w:t>間伐材搬出</w:t>
      </w:r>
      <w:r w:rsidR="005F6B94">
        <w:rPr>
          <w:rFonts w:asciiTheme="minorEastAsia" w:eastAsiaTheme="minorEastAsia" w:hAnsiTheme="minorEastAsia" w:hint="eastAsia"/>
          <w:color w:val="auto"/>
        </w:rPr>
        <w:t>補助金の交付を受けようとする</w:t>
      </w:r>
      <w:r w:rsidR="006A1BB4">
        <w:rPr>
          <w:rFonts w:asciiTheme="minorEastAsia" w:eastAsiaTheme="minorEastAsia" w:hAnsiTheme="minorEastAsia" w:hint="eastAsia"/>
          <w:color w:val="auto"/>
        </w:rPr>
        <w:t>年度</w:t>
      </w:r>
      <w:r w:rsidR="005F6B94">
        <w:rPr>
          <w:rFonts w:asciiTheme="minorEastAsia" w:eastAsiaTheme="minorEastAsia" w:hAnsiTheme="minorEastAsia" w:hint="eastAsia"/>
          <w:color w:val="auto"/>
        </w:rPr>
        <w:t>（以下「申請年度」という。）</w:t>
      </w:r>
      <w:r w:rsidR="00B80A2D">
        <w:rPr>
          <w:rFonts w:asciiTheme="minorEastAsia" w:eastAsiaTheme="minorEastAsia" w:hAnsiTheme="minorEastAsia" w:hint="eastAsia"/>
          <w:color w:val="auto"/>
        </w:rPr>
        <w:t>の前年度</w:t>
      </w:r>
      <w:r w:rsidR="005F6B94">
        <w:rPr>
          <w:rFonts w:asciiTheme="minorEastAsia" w:eastAsiaTheme="minorEastAsia" w:hAnsiTheme="minorEastAsia" w:hint="eastAsia"/>
          <w:color w:val="auto"/>
        </w:rPr>
        <w:t>の</w:t>
      </w:r>
      <w:r w:rsidR="00B80A2D">
        <w:rPr>
          <w:rFonts w:asciiTheme="minorEastAsia" w:eastAsiaTheme="minorEastAsia" w:hAnsiTheme="minorEastAsia" w:hint="eastAsia"/>
          <w:color w:val="auto"/>
        </w:rPr>
        <w:t>４月１日以降</w:t>
      </w:r>
      <w:r w:rsidR="006A1BB4">
        <w:rPr>
          <w:rFonts w:asciiTheme="minorEastAsia" w:eastAsiaTheme="minorEastAsia" w:hAnsiTheme="minorEastAsia" w:hint="eastAsia"/>
          <w:color w:val="auto"/>
        </w:rPr>
        <w:t>に着手し</w:t>
      </w:r>
      <w:r w:rsidR="005F6B94">
        <w:rPr>
          <w:rFonts w:asciiTheme="minorEastAsia" w:eastAsiaTheme="minorEastAsia" w:hAnsiTheme="minorEastAsia" w:hint="eastAsia"/>
          <w:color w:val="auto"/>
        </w:rPr>
        <w:t>た間伐材搬出事業であって</w:t>
      </w:r>
      <w:r w:rsidR="006A1BB4">
        <w:rPr>
          <w:rFonts w:asciiTheme="minorEastAsia" w:eastAsiaTheme="minorEastAsia" w:hAnsiTheme="minorEastAsia" w:hint="eastAsia"/>
          <w:color w:val="auto"/>
        </w:rPr>
        <w:t>、</w:t>
      </w:r>
      <w:r w:rsidR="005F6B94">
        <w:rPr>
          <w:rFonts w:asciiTheme="minorEastAsia" w:eastAsiaTheme="minorEastAsia" w:hAnsiTheme="minorEastAsia" w:hint="eastAsia"/>
          <w:color w:val="auto"/>
        </w:rPr>
        <w:t>申請</w:t>
      </w:r>
      <w:r w:rsidR="006A1BB4">
        <w:rPr>
          <w:rFonts w:asciiTheme="minorEastAsia" w:eastAsiaTheme="minorEastAsia" w:hAnsiTheme="minorEastAsia" w:hint="eastAsia"/>
          <w:color w:val="auto"/>
        </w:rPr>
        <w:t>年度に</w:t>
      </w:r>
      <w:r w:rsidR="005F6B94">
        <w:rPr>
          <w:rFonts w:asciiTheme="minorEastAsia" w:eastAsiaTheme="minorEastAsia" w:hAnsiTheme="minorEastAsia" w:hint="eastAsia"/>
          <w:color w:val="auto"/>
        </w:rPr>
        <w:t>国又は岡山県が行う</w:t>
      </w:r>
      <w:r w:rsidR="00897CC7" w:rsidRPr="005A1167">
        <w:rPr>
          <w:rFonts w:asciiTheme="minorEastAsia" w:eastAsiaTheme="minorEastAsia" w:hAnsiTheme="minorEastAsia" w:hint="eastAsia"/>
          <w:color w:val="auto"/>
        </w:rPr>
        <w:t>森林環境保全直接支援事業</w:t>
      </w:r>
      <w:r w:rsidR="003633F6" w:rsidRPr="005A1167">
        <w:rPr>
          <w:rFonts w:asciiTheme="minorEastAsia" w:eastAsiaTheme="minorEastAsia" w:hAnsiTheme="minorEastAsia" w:hint="eastAsia"/>
          <w:color w:val="auto"/>
        </w:rPr>
        <w:t>等</w:t>
      </w:r>
      <w:r w:rsidR="005F6B94">
        <w:rPr>
          <w:rFonts w:asciiTheme="minorEastAsia" w:eastAsiaTheme="minorEastAsia" w:hAnsiTheme="minorEastAsia" w:hint="eastAsia"/>
          <w:color w:val="auto"/>
        </w:rPr>
        <w:t>（以下「</w:t>
      </w:r>
      <w:r w:rsidR="005F6B94">
        <w:rPr>
          <w:rFonts w:hint="eastAsia"/>
        </w:rPr>
        <w:t>造林関係補助事業</w:t>
      </w:r>
      <w:r w:rsidR="00880EE8">
        <w:rPr>
          <w:rFonts w:asciiTheme="minorEastAsia" w:eastAsiaTheme="minorEastAsia" w:hAnsiTheme="minorEastAsia" w:hint="eastAsia"/>
          <w:color w:val="auto"/>
        </w:rPr>
        <w:t>」という</w:t>
      </w:r>
      <w:r w:rsidR="004B6165">
        <w:rPr>
          <w:rFonts w:asciiTheme="minorEastAsia" w:eastAsiaTheme="minorEastAsia" w:hAnsiTheme="minorEastAsia" w:hint="eastAsia"/>
          <w:color w:val="auto"/>
        </w:rPr>
        <w:t>。</w:t>
      </w:r>
      <w:r w:rsidR="00880EE8">
        <w:rPr>
          <w:rFonts w:asciiTheme="minorEastAsia" w:eastAsiaTheme="minorEastAsia" w:hAnsiTheme="minorEastAsia" w:hint="eastAsia"/>
          <w:color w:val="auto"/>
        </w:rPr>
        <w:t>）</w:t>
      </w:r>
      <w:r w:rsidR="002D1A3C" w:rsidRPr="005A1167">
        <w:rPr>
          <w:rFonts w:asciiTheme="minorEastAsia" w:eastAsiaTheme="minorEastAsia" w:hAnsiTheme="minorEastAsia" w:hint="eastAsia"/>
          <w:color w:val="auto"/>
        </w:rPr>
        <w:t>の採択を受けた</w:t>
      </w:r>
      <w:r w:rsidR="005F6B94">
        <w:rPr>
          <w:rFonts w:asciiTheme="minorEastAsia" w:eastAsiaTheme="minorEastAsia" w:hAnsiTheme="minorEastAsia" w:hint="eastAsia"/>
          <w:color w:val="auto"/>
        </w:rPr>
        <w:t>もの</w:t>
      </w:r>
      <w:r w:rsidR="0047348E">
        <w:rPr>
          <w:rFonts w:asciiTheme="minorEastAsia" w:eastAsiaTheme="minorEastAsia" w:hAnsiTheme="minorEastAsia" w:hint="eastAsia"/>
        </w:rPr>
        <w:t>であること。</w:t>
      </w:r>
    </w:p>
    <w:p w14:paraId="24E2D6B9" w14:textId="60BF0D0A" w:rsidR="008F44A2" w:rsidRPr="00830E29" w:rsidRDefault="008F44A2" w:rsidP="00830E29">
      <w:pPr>
        <w:adjustRightInd/>
        <w:ind w:firstLineChars="100" w:firstLine="212"/>
        <w:rPr>
          <w:rFonts w:asciiTheme="minorEastAsia" w:eastAsiaTheme="minorEastAsia" w:hAnsiTheme="minorEastAsia"/>
        </w:rPr>
      </w:pPr>
      <w:r>
        <w:rPr>
          <w:rFonts w:asciiTheme="minorEastAsia" w:eastAsiaTheme="minorEastAsia" w:hAnsiTheme="minorEastAsia" w:hint="eastAsia"/>
        </w:rPr>
        <w:t>（</w:t>
      </w:r>
      <w:r w:rsidRPr="005A1167">
        <w:rPr>
          <w:rFonts w:asciiTheme="minorEastAsia" w:eastAsiaTheme="minorEastAsia" w:hAnsiTheme="minorEastAsia" w:cs="ＭＳ ゴシック" w:hint="eastAsia"/>
        </w:rPr>
        <w:t>補助金額</w:t>
      </w:r>
      <w:r>
        <w:rPr>
          <w:rFonts w:asciiTheme="minorEastAsia" w:eastAsiaTheme="minorEastAsia" w:hAnsiTheme="minorEastAsia" w:hint="eastAsia"/>
        </w:rPr>
        <w:t>）</w:t>
      </w:r>
    </w:p>
    <w:p w14:paraId="29FBD0CC" w14:textId="4602FF2E" w:rsidR="00087112" w:rsidRPr="005A1167" w:rsidRDefault="0076129B">
      <w:pPr>
        <w:adjustRightInd/>
        <w:rPr>
          <w:rFonts w:asciiTheme="minorEastAsia" w:eastAsiaTheme="minorEastAsia" w:hAnsiTheme="minorEastAsia" w:cs="ＭＳ ゴシック"/>
        </w:rPr>
      </w:pPr>
      <w:r w:rsidRPr="005A1167">
        <w:rPr>
          <w:rFonts w:asciiTheme="minorEastAsia" w:eastAsiaTheme="minorEastAsia" w:hAnsiTheme="minorEastAsia" w:cs="ＭＳ ゴシック" w:hint="eastAsia"/>
        </w:rPr>
        <w:t>第３</w:t>
      </w:r>
      <w:r w:rsidR="00094163">
        <w:rPr>
          <w:rFonts w:asciiTheme="minorEastAsia" w:eastAsiaTheme="minorEastAsia" w:hAnsiTheme="minorEastAsia" w:cs="ＭＳ ゴシック" w:hint="eastAsia"/>
        </w:rPr>
        <w:t>条</w:t>
      </w:r>
      <w:r w:rsidR="008961C5" w:rsidRPr="005A1167">
        <w:rPr>
          <w:rFonts w:asciiTheme="minorEastAsia" w:eastAsiaTheme="minorEastAsia" w:hAnsiTheme="minorEastAsia" w:cs="ＭＳ ゴシック" w:hint="eastAsia"/>
        </w:rPr>
        <w:t xml:space="preserve">　</w:t>
      </w:r>
      <w:r w:rsidR="0047348E">
        <w:rPr>
          <w:rFonts w:asciiTheme="minorEastAsia" w:eastAsiaTheme="minorEastAsia" w:hAnsiTheme="minorEastAsia" w:cs="ＭＳ ゴシック" w:hint="eastAsia"/>
        </w:rPr>
        <w:t>間伐材搬出</w:t>
      </w:r>
      <w:r w:rsidR="008961C5" w:rsidRPr="005A1167">
        <w:rPr>
          <w:rFonts w:asciiTheme="minorEastAsia" w:eastAsiaTheme="minorEastAsia" w:hAnsiTheme="minorEastAsia" w:cs="ＭＳ ゴシック" w:hint="eastAsia"/>
        </w:rPr>
        <w:t>補助金</w:t>
      </w:r>
      <w:r w:rsidR="00DF415A">
        <w:rPr>
          <w:rFonts w:asciiTheme="minorEastAsia" w:eastAsiaTheme="minorEastAsia" w:hAnsiTheme="minorEastAsia" w:cs="ＭＳ ゴシック" w:hint="eastAsia"/>
        </w:rPr>
        <w:t>の</w:t>
      </w:r>
      <w:r w:rsidR="008961C5" w:rsidRPr="005A1167">
        <w:rPr>
          <w:rFonts w:asciiTheme="minorEastAsia" w:eastAsiaTheme="minorEastAsia" w:hAnsiTheme="minorEastAsia" w:cs="ＭＳ ゴシック" w:hint="eastAsia"/>
        </w:rPr>
        <w:t>額は</w:t>
      </w:r>
      <w:r w:rsidR="004A3F60" w:rsidRPr="005A1167">
        <w:rPr>
          <w:rFonts w:asciiTheme="minorEastAsia" w:eastAsiaTheme="minorEastAsia" w:hAnsiTheme="minorEastAsia" w:cs="ＭＳ ゴシック" w:hint="eastAsia"/>
          <w:color w:val="auto"/>
        </w:rPr>
        <w:t>、</w:t>
      </w:r>
      <w:r w:rsidR="002E0FCE" w:rsidRPr="005A1167">
        <w:rPr>
          <w:rFonts w:asciiTheme="minorEastAsia" w:eastAsiaTheme="minorEastAsia" w:hAnsiTheme="minorEastAsia" w:cs="ＭＳ ゴシック" w:hint="eastAsia"/>
          <w:color w:val="auto"/>
        </w:rPr>
        <w:t>別表</w:t>
      </w:r>
      <w:r w:rsidR="0082108D">
        <w:rPr>
          <w:rFonts w:asciiTheme="minorEastAsia" w:eastAsiaTheme="minorEastAsia" w:hAnsiTheme="minorEastAsia" w:cs="ＭＳ ゴシック" w:hint="eastAsia"/>
          <w:color w:val="auto"/>
        </w:rPr>
        <w:t>第</w:t>
      </w:r>
      <w:r w:rsidR="002E0FCE" w:rsidRPr="005A1167">
        <w:rPr>
          <w:rFonts w:asciiTheme="minorEastAsia" w:eastAsiaTheme="minorEastAsia" w:hAnsiTheme="minorEastAsia" w:cs="ＭＳ ゴシック" w:hint="eastAsia"/>
          <w:color w:val="auto"/>
        </w:rPr>
        <w:t>１のとおりとする。</w:t>
      </w:r>
    </w:p>
    <w:p w14:paraId="6B0758E5" w14:textId="0F4EE454" w:rsidR="008F44A2" w:rsidRDefault="008F44A2">
      <w:pPr>
        <w:adjustRightInd/>
        <w:rPr>
          <w:rFonts w:asciiTheme="minorEastAsia" w:eastAsiaTheme="minorEastAsia" w:hAnsiTheme="minorEastAsia" w:cs="ＭＳ ゴシック"/>
        </w:rPr>
      </w:pPr>
      <w:r>
        <w:rPr>
          <w:rFonts w:asciiTheme="minorEastAsia" w:eastAsiaTheme="minorEastAsia" w:hAnsiTheme="minorEastAsia" w:cs="ＭＳ ゴシック" w:hint="eastAsia"/>
        </w:rPr>
        <w:t>２　間伐材搬出補助金の申請は、１</w:t>
      </w:r>
      <w:r w:rsidR="00830E29">
        <w:rPr>
          <w:rFonts w:asciiTheme="minorEastAsia" w:eastAsiaTheme="minorEastAsia" w:hAnsiTheme="minorEastAsia" w:cs="ＭＳ ゴシック" w:hint="eastAsia"/>
        </w:rPr>
        <w:t>補助対象</w:t>
      </w:r>
      <w:r>
        <w:rPr>
          <w:rFonts w:asciiTheme="minorEastAsia" w:eastAsiaTheme="minorEastAsia" w:hAnsiTheme="minorEastAsia" w:cs="ＭＳ ゴシック" w:hint="eastAsia"/>
        </w:rPr>
        <w:t>事業につき１回を限度とする。</w:t>
      </w:r>
    </w:p>
    <w:p w14:paraId="7B859458" w14:textId="6A58D40E" w:rsidR="008F44A2" w:rsidRDefault="008F44A2" w:rsidP="00830E29">
      <w:pPr>
        <w:adjustRightInd/>
        <w:ind w:firstLineChars="100" w:firstLine="212"/>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5A1167">
        <w:rPr>
          <w:rFonts w:asciiTheme="minorEastAsia" w:eastAsiaTheme="minorEastAsia" w:hAnsiTheme="minorEastAsia" w:cs="ＭＳ ゴシック" w:hint="eastAsia"/>
        </w:rPr>
        <w:t>補助対象者</w:t>
      </w:r>
      <w:r>
        <w:rPr>
          <w:rFonts w:asciiTheme="minorEastAsia" w:eastAsiaTheme="minorEastAsia" w:hAnsiTheme="minorEastAsia" w:cs="ＭＳ ゴシック" w:hint="eastAsia"/>
        </w:rPr>
        <w:t>）</w:t>
      </w:r>
    </w:p>
    <w:p w14:paraId="7895D5D0" w14:textId="62EEF7E4" w:rsidR="009C5556" w:rsidRPr="005A1167" w:rsidRDefault="0076129B" w:rsidP="009C5556">
      <w:pPr>
        <w:adjustRightInd/>
        <w:rPr>
          <w:rFonts w:asciiTheme="minorEastAsia" w:eastAsiaTheme="minorEastAsia" w:hAnsiTheme="minorEastAsia" w:cs="Times New Roman"/>
          <w:spacing w:val="2"/>
        </w:rPr>
      </w:pPr>
      <w:r w:rsidRPr="005A1167">
        <w:rPr>
          <w:rFonts w:asciiTheme="minorEastAsia" w:eastAsiaTheme="minorEastAsia" w:hAnsiTheme="minorEastAsia" w:cs="ＭＳ ゴシック" w:hint="eastAsia"/>
        </w:rPr>
        <w:t>第４</w:t>
      </w:r>
      <w:r w:rsidR="00094163">
        <w:rPr>
          <w:rFonts w:asciiTheme="minorEastAsia" w:eastAsiaTheme="minorEastAsia" w:hAnsiTheme="minorEastAsia" w:cs="ＭＳ ゴシック" w:hint="eastAsia"/>
        </w:rPr>
        <w:t>条</w:t>
      </w:r>
      <w:r w:rsidRPr="005A1167">
        <w:rPr>
          <w:rFonts w:asciiTheme="minorEastAsia" w:eastAsiaTheme="minorEastAsia" w:hAnsiTheme="minorEastAsia" w:hint="eastAsia"/>
        </w:rPr>
        <w:t xml:space="preserve">　</w:t>
      </w:r>
      <w:r w:rsidR="0047348E">
        <w:rPr>
          <w:rFonts w:asciiTheme="minorEastAsia" w:eastAsiaTheme="minorEastAsia" w:hAnsiTheme="minorEastAsia" w:cs="ＭＳ ゴシック" w:hint="eastAsia"/>
        </w:rPr>
        <w:t>間伐材搬出</w:t>
      </w:r>
      <w:r w:rsidRPr="005A1167">
        <w:rPr>
          <w:rFonts w:asciiTheme="minorEastAsia" w:eastAsiaTheme="minorEastAsia" w:hAnsiTheme="minorEastAsia" w:hint="eastAsia"/>
        </w:rPr>
        <w:t>補助金の交付の対象となる者は、</w:t>
      </w:r>
      <w:r w:rsidR="00DF415A">
        <w:rPr>
          <w:rFonts w:asciiTheme="minorEastAsia" w:eastAsiaTheme="minorEastAsia" w:hAnsiTheme="minorEastAsia" w:hint="eastAsia"/>
        </w:rPr>
        <w:t>申請</w:t>
      </w:r>
      <w:r w:rsidR="000C610F" w:rsidRPr="005A1167">
        <w:rPr>
          <w:rFonts w:asciiTheme="minorEastAsia" w:eastAsiaTheme="minorEastAsia" w:hAnsiTheme="minorEastAsia" w:hint="eastAsia"/>
        </w:rPr>
        <w:t>年度</w:t>
      </w:r>
      <w:r w:rsidR="00DF415A">
        <w:rPr>
          <w:rFonts w:asciiTheme="minorEastAsia" w:eastAsiaTheme="minorEastAsia" w:hAnsiTheme="minorEastAsia" w:hint="eastAsia"/>
        </w:rPr>
        <w:t>に</w:t>
      </w:r>
      <w:r w:rsidR="00DF415A">
        <w:rPr>
          <w:rFonts w:hint="eastAsia"/>
        </w:rPr>
        <w:t>造林関係補助事業について</w:t>
      </w:r>
      <w:r w:rsidR="000C610F" w:rsidRPr="005A1167">
        <w:rPr>
          <w:rFonts w:asciiTheme="minorEastAsia" w:eastAsiaTheme="minorEastAsia" w:hAnsiTheme="minorEastAsia" w:hint="eastAsia"/>
        </w:rPr>
        <w:t>交付決定</w:t>
      </w:r>
      <w:r w:rsidR="006C5E2E">
        <w:rPr>
          <w:rFonts w:asciiTheme="minorEastAsia" w:eastAsiaTheme="minorEastAsia" w:hAnsiTheme="minorEastAsia" w:hint="eastAsia"/>
        </w:rPr>
        <w:t>及び</w:t>
      </w:r>
      <w:r w:rsidR="000C610F" w:rsidRPr="005A1167">
        <w:rPr>
          <w:rFonts w:asciiTheme="minorEastAsia" w:eastAsiaTheme="minorEastAsia" w:hAnsiTheme="minorEastAsia" w:hint="eastAsia"/>
        </w:rPr>
        <w:t>額の確定通知書を受けた</w:t>
      </w:r>
      <w:r w:rsidRPr="005A1167">
        <w:rPr>
          <w:rFonts w:asciiTheme="minorEastAsia" w:eastAsiaTheme="minorEastAsia" w:hAnsiTheme="minorEastAsia" w:hint="eastAsia"/>
        </w:rPr>
        <w:t>者</w:t>
      </w:r>
      <w:r w:rsidR="006C5E2E">
        <w:rPr>
          <w:rFonts w:asciiTheme="minorEastAsia" w:eastAsiaTheme="minorEastAsia" w:hAnsiTheme="minorEastAsia" w:hint="eastAsia"/>
        </w:rPr>
        <w:t>若しくは</w:t>
      </w:r>
      <w:r w:rsidR="001953F2" w:rsidRPr="005A1167">
        <w:rPr>
          <w:rFonts w:asciiTheme="minorEastAsia" w:eastAsiaTheme="minorEastAsia" w:hAnsiTheme="minorEastAsia" w:hint="eastAsia"/>
        </w:rPr>
        <w:t>森林所有者</w:t>
      </w:r>
      <w:r w:rsidR="006C5E2E">
        <w:rPr>
          <w:rFonts w:asciiTheme="minorEastAsia" w:eastAsiaTheme="minorEastAsia" w:hAnsiTheme="minorEastAsia" w:hint="eastAsia"/>
        </w:rPr>
        <w:t>又はこれら</w:t>
      </w:r>
      <w:r w:rsidR="001953F2" w:rsidRPr="005A1167">
        <w:rPr>
          <w:rFonts w:asciiTheme="minorEastAsia" w:eastAsiaTheme="minorEastAsia" w:hAnsiTheme="minorEastAsia" w:hint="eastAsia"/>
        </w:rPr>
        <w:t>から</w:t>
      </w:r>
      <w:r w:rsidR="004A3F60" w:rsidRPr="005A1167">
        <w:rPr>
          <w:rFonts w:asciiTheme="minorEastAsia" w:eastAsiaTheme="minorEastAsia" w:hAnsiTheme="minorEastAsia" w:hint="eastAsia"/>
        </w:rPr>
        <w:t>施業</w:t>
      </w:r>
      <w:r w:rsidR="008961C5" w:rsidRPr="005A1167">
        <w:rPr>
          <w:rFonts w:asciiTheme="minorEastAsia" w:eastAsiaTheme="minorEastAsia" w:hAnsiTheme="minorEastAsia" w:hint="eastAsia"/>
        </w:rPr>
        <w:t>の</w:t>
      </w:r>
      <w:r w:rsidR="001953F2" w:rsidRPr="005A1167">
        <w:rPr>
          <w:rFonts w:asciiTheme="minorEastAsia" w:eastAsiaTheme="minorEastAsia" w:hAnsiTheme="minorEastAsia" w:hint="eastAsia"/>
        </w:rPr>
        <w:t>依頼を受けた者とする。</w:t>
      </w:r>
    </w:p>
    <w:p w14:paraId="49B07021" w14:textId="71B314BB" w:rsidR="008F44A2" w:rsidRDefault="008F44A2" w:rsidP="00830E29">
      <w:pPr>
        <w:adjustRightInd/>
        <w:ind w:firstLineChars="100" w:firstLine="212"/>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5A1167">
        <w:rPr>
          <w:rFonts w:asciiTheme="minorEastAsia" w:eastAsiaTheme="minorEastAsia" w:hAnsiTheme="minorEastAsia" w:cs="ＭＳ ゴシック" w:hint="eastAsia"/>
        </w:rPr>
        <w:t>補助金の交付申請</w:t>
      </w:r>
      <w:r>
        <w:rPr>
          <w:rFonts w:asciiTheme="minorEastAsia" w:eastAsiaTheme="minorEastAsia" w:hAnsiTheme="minorEastAsia" w:cs="ＭＳ ゴシック" w:hint="eastAsia"/>
        </w:rPr>
        <w:t>）</w:t>
      </w:r>
    </w:p>
    <w:p w14:paraId="3B9A79B2" w14:textId="7701CC55" w:rsidR="0076129B" w:rsidRPr="005A1167" w:rsidRDefault="0076129B">
      <w:pPr>
        <w:adjustRightInd/>
        <w:rPr>
          <w:rFonts w:asciiTheme="minorEastAsia" w:eastAsiaTheme="minorEastAsia" w:hAnsiTheme="minorEastAsia" w:cs="Times New Roman"/>
          <w:spacing w:val="2"/>
        </w:rPr>
      </w:pPr>
      <w:r w:rsidRPr="005A1167">
        <w:rPr>
          <w:rFonts w:asciiTheme="minorEastAsia" w:eastAsiaTheme="minorEastAsia" w:hAnsiTheme="minorEastAsia" w:cs="ＭＳ ゴシック" w:hint="eastAsia"/>
        </w:rPr>
        <w:t>第５</w:t>
      </w:r>
      <w:r w:rsidR="00094163">
        <w:rPr>
          <w:rFonts w:asciiTheme="minorEastAsia" w:eastAsiaTheme="minorEastAsia" w:hAnsiTheme="minorEastAsia" w:cs="ＭＳ ゴシック" w:hint="eastAsia"/>
        </w:rPr>
        <w:t>条</w:t>
      </w:r>
      <w:r w:rsidRPr="005A1167">
        <w:rPr>
          <w:rFonts w:asciiTheme="minorEastAsia" w:eastAsiaTheme="minorEastAsia" w:hAnsiTheme="minorEastAsia" w:cs="ＭＳ ゴシック" w:hint="eastAsia"/>
        </w:rPr>
        <w:t xml:space="preserve">　</w:t>
      </w:r>
      <w:r w:rsidR="0047348E">
        <w:rPr>
          <w:rFonts w:asciiTheme="minorEastAsia" w:eastAsiaTheme="minorEastAsia" w:hAnsiTheme="minorEastAsia" w:cs="ＭＳ ゴシック" w:hint="eastAsia"/>
        </w:rPr>
        <w:t>間伐材搬出</w:t>
      </w:r>
      <w:r w:rsidRPr="005A1167">
        <w:rPr>
          <w:rFonts w:asciiTheme="minorEastAsia" w:eastAsiaTheme="minorEastAsia" w:hAnsiTheme="minorEastAsia" w:hint="eastAsia"/>
        </w:rPr>
        <w:t>補助金の交付を受けようとする者</w:t>
      </w:r>
      <w:r w:rsidR="00C662C2" w:rsidRPr="005A1167">
        <w:rPr>
          <w:rFonts w:asciiTheme="minorEastAsia" w:eastAsiaTheme="minorEastAsia" w:hAnsiTheme="minorEastAsia" w:hint="eastAsia"/>
        </w:rPr>
        <w:t>（以下「補助事業者」という。）</w:t>
      </w:r>
      <w:r w:rsidRPr="005A1167">
        <w:rPr>
          <w:rFonts w:asciiTheme="minorEastAsia" w:eastAsiaTheme="minorEastAsia" w:hAnsiTheme="minorEastAsia" w:hint="eastAsia"/>
        </w:rPr>
        <w:t>は、所定の補助金交付申請書（様式</w:t>
      </w:r>
      <w:r w:rsidR="00B80A2D">
        <w:rPr>
          <w:rFonts w:asciiTheme="minorEastAsia" w:eastAsiaTheme="minorEastAsia" w:hAnsiTheme="minorEastAsia" w:hint="eastAsia"/>
        </w:rPr>
        <w:t>第</w:t>
      </w:r>
      <w:r w:rsidRPr="005A1167">
        <w:rPr>
          <w:rFonts w:asciiTheme="minorEastAsia" w:eastAsiaTheme="minorEastAsia" w:hAnsiTheme="minorEastAsia" w:hint="eastAsia"/>
        </w:rPr>
        <w:t>１号）を市長に提出しなければならない。</w:t>
      </w:r>
    </w:p>
    <w:p w14:paraId="73FFA1C2" w14:textId="1EEC1658" w:rsidR="008F44A2" w:rsidRDefault="008F44A2" w:rsidP="00830E29">
      <w:pPr>
        <w:adjustRightInd/>
        <w:ind w:firstLineChars="100" w:firstLine="212"/>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5A1167">
        <w:rPr>
          <w:rFonts w:asciiTheme="minorEastAsia" w:eastAsiaTheme="minorEastAsia" w:hAnsiTheme="minorEastAsia" w:cs="ＭＳ ゴシック" w:hint="eastAsia"/>
        </w:rPr>
        <w:t>交付決定</w:t>
      </w:r>
      <w:r>
        <w:rPr>
          <w:rFonts w:asciiTheme="minorEastAsia" w:eastAsiaTheme="minorEastAsia" w:hAnsiTheme="minorEastAsia" w:cs="ＭＳ ゴシック" w:hint="eastAsia"/>
        </w:rPr>
        <w:t>）</w:t>
      </w:r>
    </w:p>
    <w:p w14:paraId="76EF1F29" w14:textId="3E9C3F72" w:rsidR="0076129B" w:rsidRPr="005A1167" w:rsidRDefault="0076129B">
      <w:pPr>
        <w:adjustRightInd/>
        <w:rPr>
          <w:rFonts w:asciiTheme="minorEastAsia" w:eastAsiaTheme="minorEastAsia" w:hAnsiTheme="minorEastAsia" w:cs="Times New Roman"/>
          <w:spacing w:val="2"/>
        </w:rPr>
      </w:pPr>
      <w:r w:rsidRPr="005A1167">
        <w:rPr>
          <w:rFonts w:asciiTheme="minorEastAsia" w:eastAsiaTheme="minorEastAsia" w:hAnsiTheme="minorEastAsia" w:cs="ＭＳ ゴシック" w:hint="eastAsia"/>
        </w:rPr>
        <w:t>第６</w:t>
      </w:r>
      <w:r w:rsidR="00094163">
        <w:rPr>
          <w:rFonts w:asciiTheme="minorEastAsia" w:eastAsiaTheme="minorEastAsia" w:hAnsiTheme="minorEastAsia" w:cs="ＭＳ ゴシック" w:hint="eastAsia"/>
        </w:rPr>
        <w:t>条</w:t>
      </w:r>
      <w:r w:rsidRPr="005A1167">
        <w:rPr>
          <w:rFonts w:asciiTheme="minorEastAsia" w:eastAsiaTheme="minorEastAsia" w:hAnsiTheme="minorEastAsia" w:hint="eastAsia"/>
        </w:rPr>
        <w:t xml:space="preserve">　市長は、第５</w:t>
      </w:r>
      <w:r w:rsidR="00094163">
        <w:rPr>
          <w:rFonts w:asciiTheme="minorEastAsia" w:eastAsiaTheme="minorEastAsia" w:hAnsiTheme="minorEastAsia" w:hint="eastAsia"/>
        </w:rPr>
        <w:t>条</w:t>
      </w:r>
      <w:r w:rsidRPr="005A1167">
        <w:rPr>
          <w:rFonts w:asciiTheme="minorEastAsia" w:eastAsiaTheme="minorEastAsia" w:hAnsiTheme="minorEastAsia" w:hint="eastAsia"/>
        </w:rPr>
        <w:t>の規定による申請があったときは、</w:t>
      </w:r>
      <w:r w:rsidR="008961C5" w:rsidRPr="005A1167">
        <w:rPr>
          <w:rFonts w:asciiTheme="minorEastAsia" w:eastAsiaTheme="minorEastAsia" w:hAnsiTheme="minorEastAsia" w:hint="eastAsia"/>
        </w:rPr>
        <w:t>当該申請に係る書類を審査し、必要に応じて現地調査を行い、適当であ</w:t>
      </w:r>
      <w:r w:rsidRPr="005A1167">
        <w:rPr>
          <w:rFonts w:asciiTheme="minorEastAsia" w:eastAsiaTheme="minorEastAsia" w:hAnsiTheme="minorEastAsia" w:hint="eastAsia"/>
        </w:rPr>
        <w:t>ると認めたときは予算の範囲内で速やかに</w:t>
      </w:r>
      <w:r w:rsidR="0047348E">
        <w:rPr>
          <w:rFonts w:asciiTheme="minorEastAsia" w:eastAsiaTheme="minorEastAsia" w:hAnsiTheme="minorEastAsia" w:cs="ＭＳ ゴシック" w:hint="eastAsia"/>
        </w:rPr>
        <w:t>間伐材搬出</w:t>
      </w:r>
      <w:r w:rsidRPr="005A1167">
        <w:rPr>
          <w:rFonts w:asciiTheme="minorEastAsia" w:eastAsiaTheme="minorEastAsia" w:hAnsiTheme="minorEastAsia" w:hint="eastAsia"/>
        </w:rPr>
        <w:t>補助金の額を決定し、規則第６条に規定する補助金交付決定書</w:t>
      </w:r>
      <w:r w:rsidR="008961C5" w:rsidRPr="005A1167">
        <w:rPr>
          <w:rFonts w:asciiTheme="minorEastAsia" w:eastAsiaTheme="minorEastAsia" w:hAnsiTheme="minorEastAsia" w:hint="eastAsia"/>
        </w:rPr>
        <w:t>により</w:t>
      </w:r>
      <w:r w:rsidR="003C4939" w:rsidRPr="005A1167">
        <w:rPr>
          <w:rFonts w:asciiTheme="minorEastAsia" w:eastAsiaTheme="minorEastAsia" w:hAnsiTheme="minorEastAsia" w:hint="eastAsia"/>
        </w:rPr>
        <w:t>補助事業者</w:t>
      </w:r>
      <w:r w:rsidRPr="005A1167">
        <w:rPr>
          <w:rFonts w:asciiTheme="minorEastAsia" w:eastAsiaTheme="minorEastAsia" w:hAnsiTheme="minorEastAsia" w:hint="eastAsia"/>
        </w:rPr>
        <w:t>に通知するものとする。</w:t>
      </w:r>
    </w:p>
    <w:p w14:paraId="75CAEF48" w14:textId="0FC00F5E" w:rsidR="008F44A2" w:rsidRDefault="008F44A2" w:rsidP="00830E29">
      <w:pPr>
        <w:adjustRightInd/>
        <w:ind w:firstLineChars="100" w:firstLine="212"/>
        <w:rPr>
          <w:rFonts w:asciiTheme="minorEastAsia" w:eastAsiaTheme="minorEastAsia" w:hAnsiTheme="minorEastAsia" w:cs="ＭＳ ゴシック"/>
        </w:rPr>
      </w:pPr>
      <w:r>
        <w:rPr>
          <w:rFonts w:asciiTheme="minorEastAsia" w:eastAsiaTheme="minorEastAsia" w:hAnsiTheme="minorEastAsia" w:cs="ＭＳ ゴシック" w:hint="eastAsia"/>
        </w:rPr>
        <w:lastRenderedPageBreak/>
        <w:t>（</w:t>
      </w:r>
      <w:r w:rsidRPr="005A1167">
        <w:rPr>
          <w:rFonts w:asciiTheme="minorEastAsia" w:eastAsiaTheme="minorEastAsia" w:hAnsiTheme="minorEastAsia" w:cs="ＭＳ ゴシック" w:hint="eastAsia"/>
        </w:rPr>
        <w:t>事業の実績報告</w:t>
      </w:r>
      <w:r>
        <w:rPr>
          <w:rFonts w:asciiTheme="minorEastAsia" w:eastAsiaTheme="minorEastAsia" w:hAnsiTheme="minorEastAsia" w:cs="ＭＳ ゴシック" w:hint="eastAsia"/>
        </w:rPr>
        <w:t>）</w:t>
      </w:r>
    </w:p>
    <w:p w14:paraId="51B8A059" w14:textId="13D15376" w:rsidR="0027239F" w:rsidRPr="005A1167" w:rsidRDefault="00C662C2">
      <w:pPr>
        <w:adjustRightInd/>
        <w:rPr>
          <w:rFonts w:asciiTheme="minorEastAsia" w:eastAsiaTheme="minorEastAsia" w:hAnsiTheme="minorEastAsia" w:cs="Times New Roman"/>
          <w:color w:val="auto"/>
          <w:kern w:val="2"/>
        </w:rPr>
      </w:pPr>
      <w:r w:rsidRPr="005A1167">
        <w:rPr>
          <w:rFonts w:asciiTheme="minorEastAsia" w:eastAsiaTheme="minorEastAsia" w:hAnsiTheme="minorEastAsia" w:cs="ＭＳ ゴシック" w:hint="eastAsia"/>
        </w:rPr>
        <w:t>第７</w:t>
      </w:r>
      <w:r w:rsidR="00094163">
        <w:rPr>
          <w:rFonts w:asciiTheme="minorEastAsia" w:eastAsiaTheme="minorEastAsia" w:hAnsiTheme="minorEastAsia" w:cs="ＭＳ ゴシック" w:hint="eastAsia"/>
        </w:rPr>
        <w:t>条</w:t>
      </w:r>
      <w:r w:rsidRPr="005A1167">
        <w:rPr>
          <w:rFonts w:asciiTheme="minorEastAsia" w:eastAsiaTheme="minorEastAsia" w:hAnsiTheme="minorEastAsia" w:hint="eastAsia"/>
        </w:rPr>
        <w:t xml:space="preserve">　</w:t>
      </w:r>
      <w:r w:rsidR="008961C5" w:rsidRPr="005A1167">
        <w:rPr>
          <w:rFonts w:asciiTheme="minorEastAsia" w:eastAsiaTheme="minorEastAsia" w:hAnsiTheme="minorEastAsia" w:hint="eastAsia"/>
        </w:rPr>
        <w:t>補助</w:t>
      </w:r>
      <w:r w:rsidRPr="005A1167">
        <w:rPr>
          <w:rFonts w:asciiTheme="minorEastAsia" w:eastAsiaTheme="minorEastAsia" w:hAnsiTheme="minorEastAsia" w:hint="eastAsia"/>
        </w:rPr>
        <w:t>事業者は</w:t>
      </w:r>
      <w:r w:rsidRPr="005A1167">
        <w:rPr>
          <w:rFonts w:asciiTheme="minorEastAsia" w:eastAsiaTheme="minorEastAsia" w:hAnsiTheme="minorEastAsia" w:cs="Times New Roman" w:hint="eastAsia"/>
          <w:color w:val="auto"/>
          <w:kern w:val="2"/>
        </w:rPr>
        <w:t>当該補助事業が完了したとき、又は補助金等の交付決定に係る会計年度が終了したときは、速やかに実績報告書（様式</w:t>
      </w:r>
      <w:r w:rsidR="00B80A2D">
        <w:rPr>
          <w:rFonts w:asciiTheme="minorEastAsia" w:eastAsiaTheme="minorEastAsia" w:hAnsiTheme="minorEastAsia" w:cs="Times New Roman" w:hint="eastAsia"/>
          <w:color w:val="auto"/>
          <w:kern w:val="2"/>
        </w:rPr>
        <w:t>第</w:t>
      </w:r>
      <w:r w:rsidR="0027239F" w:rsidRPr="005A1167">
        <w:rPr>
          <w:rFonts w:asciiTheme="minorEastAsia" w:eastAsiaTheme="minorEastAsia" w:hAnsiTheme="minorEastAsia" w:cs="Times New Roman" w:hint="eastAsia"/>
          <w:color w:val="auto"/>
          <w:kern w:val="2"/>
        </w:rPr>
        <w:t>２</w:t>
      </w:r>
      <w:r w:rsidRPr="005A1167">
        <w:rPr>
          <w:rFonts w:asciiTheme="minorEastAsia" w:eastAsiaTheme="minorEastAsia" w:hAnsiTheme="minorEastAsia" w:cs="Times New Roman" w:hint="eastAsia"/>
          <w:color w:val="auto"/>
          <w:kern w:val="2"/>
        </w:rPr>
        <w:t>号）を市長に提出しなければならない。</w:t>
      </w:r>
    </w:p>
    <w:p w14:paraId="2F32C9A6" w14:textId="4D448036" w:rsidR="008F44A2" w:rsidRDefault="008F44A2" w:rsidP="00830E29">
      <w:pPr>
        <w:adjustRightInd/>
        <w:ind w:firstLineChars="100" w:firstLine="212"/>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5A1167">
        <w:rPr>
          <w:rFonts w:asciiTheme="minorEastAsia" w:eastAsiaTheme="minorEastAsia" w:hAnsiTheme="minorEastAsia" w:cs="ＭＳ ゴシック" w:hint="eastAsia"/>
        </w:rPr>
        <w:t>補助金の請求</w:t>
      </w:r>
      <w:r>
        <w:rPr>
          <w:rFonts w:asciiTheme="minorEastAsia" w:eastAsiaTheme="minorEastAsia" w:hAnsiTheme="minorEastAsia" w:cs="ＭＳ ゴシック" w:hint="eastAsia"/>
        </w:rPr>
        <w:t>）</w:t>
      </w:r>
    </w:p>
    <w:p w14:paraId="2F761207" w14:textId="2C6E7F6C" w:rsidR="0076129B" w:rsidRPr="005A1167" w:rsidRDefault="0076129B">
      <w:pPr>
        <w:adjustRightInd/>
        <w:rPr>
          <w:rFonts w:asciiTheme="minorEastAsia" w:eastAsiaTheme="minorEastAsia" w:hAnsiTheme="minorEastAsia" w:cs="Times New Roman"/>
          <w:spacing w:val="2"/>
        </w:rPr>
      </w:pPr>
      <w:r w:rsidRPr="005A1167">
        <w:rPr>
          <w:rFonts w:asciiTheme="minorEastAsia" w:eastAsiaTheme="minorEastAsia" w:hAnsiTheme="minorEastAsia" w:cs="ＭＳ ゴシック" w:hint="eastAsia"/>
        </w:rPr>
        <w:t>第</w:t>
      </w:r>
      <w:r w:rsidR="00C662C2" w:rsidRPr="005A1167">
        <w:rPr>
          <w:rFonts w:asciiTheme="minorEastAsia" w:eastAsiaTheme="minorEastAsia" w:hAnsiTheme="minorEastAsia" w:cs="ＭＳ ゴシック" w:hint="eastAsia"/>
        </w:rPr>
        <w:t>８</w:t>
      </w:r>
      <w:r w:rsidR="00094163">
        <w:rPr>
          <w:rFonts w:asciiTheme="minorEastAsia" w:eastAsiaTheme="minorEastAsia" w:hAnsiTheme="minorEastAsia" w:cs="ＭＳ ゴシック" w:hint="eastAsia"/>
        </w:rPr>
        <w:t>条</w:t>
      </w:r>
      <w:r w:rsidRPr="005A1167">
        <w:rPr>
          <w:rFonts w:asciiTheme="minorEastAsia" w:eastAsiaTheme="minorEastAsia" w:hAnsiTheme="minorEastAsia" w:cs="ＭＳ ゴシック" w:hint="eastAsia"/>
        </w:rPr>
        <w:t xml:space="preserve">　</w:t>
      </w:r>
      <w:r w:rsidR="00C662C2" w:rsidRPr="005A1167">
        <w:rPr>
          <w:rFonts w:asciiTheme="minorEastAsia" w:eastAsiaTheme="minorEastAsia" w:hAnsiTheme="minorEastAsia" w:hint="eastAsia"/>
        </w:rPr>
        <w:t>第６</w:t>
      </w:r>
      <w:r w:rsidR="00094163">
        <w:rPr>
          <w:rFonts w:asciiTheme="minorEastAsia" w:eastAsiaTheme="minorEastAsia" w:hAnsiTheme="minorEastAsia" w:hint="eastAsia"/>
        </w:rPr>
        <w:t>条</w:t>
      </w:r>
      <w:r w:rsidR="00C662C2" w:rsidRPr="005A1167">
        <w:rPr>
          <w:rFonts w:asciiTheme="minorEastAsia" w:eastAsiaTheme="minorEastAsia" w:hAnsiTheme="minorEastAsia" w:hint="eastAsia"/>
        </w:rPr>
        <w:t>の規定による通知を受けた補助事業者が補助金の請求をしようとするときは、</w:t>
      </w:r>
      <w:r w:rsidR="00897CC7" w:rsidRPr="005A1167">
        <w:rPr>
          <w:rFonts w:asciiTheme="minorEastAsia" w:eastAsiaTheme="minorEastAsia" w:hAnsiTheme="minorEastAsia" w:hint="eastAsia"/>
        </w:rPr>
        <w:t>請求書（</w:t>
      </w:r>
      <w:r w:rsidR="0027239F" w:rsidRPr="005A1167">
        <w:rPr>
          <w:rFonts w:asciiTheme="minorEastAsia" w:eastAsiaTheme="minorEastAsia" w:hAnsiTheme="minorEastAsia" w:hint="eastAsia"/>
        </w:rPr>
        <w:t>様式</w:t>
      </w:r>
      <w:r w:rsidR="00B80A2D">
        <w:rPr>
          <w:rFonts w:asciiTheme="minorEastAsia" w:eastAsiaTheme="minorEastAsia" w:hAnsiTheme="minorEastAsia" w:hint="eastAsia"/>
        </w:rPr>
        <w:t>第</w:t>
      </w:r>
      <w:r w:rsidR="0027239F" w:rsidRPr="005A1167">
        <w:rPr>
          <w:rFonts w:asciiTheme="minorEastAsia" w:eastAsiaTheme="minorEastAsia" w:hAnsiTheme="minorEastAsia" w:hint="eastAsia"/>
        </w:rPr>
        <w:t>３</w:t>
      </w:r>
      <w:r w:rsidRPr="005A1167">
        <w:rPr>
          <w:rFonts w:asciiTheme="minorEastAsia" w:eastAsiaTheme="minorEastAsia" w:hAnsiTheme="minorEastAsia" w:hint="eastAsia"/>
        </w:rPr>
        <w:t>号）を市長に提出しなければならない。</w:t>
      </w:r>
    </w:p>
    <w:p w14:paraId="494F8A77" w14:textId="72B8A2B7" w:rsidR="008F44A2" w:rsidRDefault="008F44A2">
      <w:pPr>
        <w:adjustRightInd/>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Pr="005A1167">
        <w:rPr>
          <w:rFonts w:asciiTheme="minorEastAsia" w:eastAsiaTheme="minorEastAsia" w:hAnsiTheme="minorEastAsia" w:cs="ＭＳ ゴシック" w:hint="eastAsia"/>
        </w:rPr>
        <w:t>書類の整備等</w:t>
      </w:r>
      <w:r>
        <w:rPr>
          <w:rFonts w:asciiTheme="minorEastAsia" w:eastAsiaTheme="minorEastAsia" w:hAnsiTheme="minorEastAsia" w:cs="ＭＳ ゴシック" w:hint="eastAsia"/>
        </w:rPr>
        <w:t>）</w:t>
      </w:r>
    </w:p>
    <w:p w14:paraId="5A47A86C" w14:textId="06CCF00D" w:rsidR="0076129B" w:rsidRPr="005A1167" w:rsidRDefault="0076129B">
      <w:pPr>
        <w:adjustRightInd/>
        <w:rPr>
          <w:rFonts w:asciiTheme="minorEastAsia" w:eastAsiaTheme="minorEastAsia" w:hAnsiTheme="minorEastAsia" w:cs="Times New Roman"/>
          <w:spacing w:val="2"/>
        </w:rPr>
      </w:pPr>
      <w:r w:rsidRPr="005A1167">
        <w:rPr>
          <w:rFonts w:asciiTheme="minorEastAsia" w:eastAsiaTheme="minorEastAsia" w:hAnsiTheme="minorEastAsia" w:cs="ＭＳ ゴシック" w:hint="eastAsia"/>
        </w:rPr>
        <w:t>第</w:t>
      </w:r>
      <w:r w:rsidR="00C662C2" w:rsidRPr="005A1167">
        <w:rPr>
          <w:rFonts w:asciiTheme="minorEastAsia" w:eastAsiaTheme="minorEastAsia" w:hAnsiTheme="minorEastAsia" w:cs="ＭＳ ゴシック" w:hint="eastAsia"/>
        </w:rPr>
        <w:t>９</w:t>
      </w:r>
      <w:r w:rsidR="00094163">
        <w:rPr>
          <w:rFonts w:asciiTheme="minorEastAsia" w:eastAsiaTheme="minorEastAsia" w:hAnsiTheme="minorEastAsia" w:cs="ＭＳ ゴシック" w:hint="eastAsia"/>
        </w:rPr>
        <w:t>条</w:t>
      </w:r>
      <w:r w:rsidR="0027239F" w:rsidRPr="005A1167">
        <w:rPr>
          <w:rFonts w:asciiTheme="minorEastAsia" w:eastAsiaTheme="minorEastAsia" w:hAnsiTheme="minorEastAsia" w:hint="eastAsia"/>
        </w:rPr>
        <w:t xml:space="preserve">　補助事業</w:t>
      </w:r>
      <w:r w:rsidRPr="005A1167">
        <w:rPr>
          <w:rFonts w:asciiTheme="minorEastAsia" w:eastAsiaTheme="minorEastAsia" w:hAnsiTheme="minorEastAsia" w:hint="eastAsia"/>
        </w:rPr>
        <w:t>者は、</w:t>
      </w:r>
      <w:r w:rsidR="0047348E">
        <w:rPr>
          <w:rFonts w:asciiTheme="minorEastAsia" w:eastAsiaTheme="minorEastAsia" w:hAnsiTheme="minorEastAsia" w:cs="ＭＳ ゴシック" w:hint="eastAsia"/>
        </w:rPr>
        <w:t>間伐材搬出</w:t>
      </w:r>
      <w:r w:rsidRPr="005A1167">
        <w:rPr>
          <w:rFonts w:asciiTheme="minorEastAsia" w:eastAsiaTheme="minorEastAsia" w:hAnsiTheme="minorEastAsia" w:hint="eastAsia"/>
        </w:rPr>
        <w:t>補助金に係る帳簿及び証拠書類を当該</w:t>
      </w:r>
      <w:r w:rsidR="004E3108">
        <w:rPr>
          <w:rFonts w:asciiTheme="minorEastAsia" w:eastAsiaTheme="minorEastAsia" w:hAnsiTheme="minorEastAsia" w:hint="eastAsia"/>
        </w:rPr>
        <w:t>補助金の交付の決定を受けた日の属する年度の翌年度から起算して</w:t>
      </w:r>
      <w:r w:rsidRPr="005A1167">
        <w:rPr>
          <w:rFonts w:asciiTheme="minorEastAsia" w:eastAsiaTheme="minorEastAsia" w:hAnsiTheme="minorEastAsia" w:hint="eastAsia"/>
        </w:rPr>
        <w:t xml:space="preserve">５年間保存しなければならない。　　　</w:t>
      </w:r>
    </w:p>
    <w:p w14:paraId="08D11CF0" w14:textId="46FA8E06" w:rsidR="006C5E2E" w:rsidRDefault="006C5E2E" w:rsidP="00830E29">
      <w:pPr>
        <w:adjustRightInd/>
        <w:ind w:firstLineChars="100" w:firstLine="212"/>
        <w:rPr>
          <w:rFonts w:asciiTheme="minorEastAsia" w:eastAsiaTheme="minorEastAsia" w:hAnsiTheme="minorEastAsia" w:cs="ＭＳ ゴシック"/>
        </w:rPr>
      </w:pPr>
      <w:r>
        <w:rPr>
          <w:rFonts w:asciiTheme="minorEastAsia" w:eastAsiaTheme="minorEastAsia" w:hAnsiTheme="minorEastAsia" w:cs="ＭＳ ゴシック" w:hint="eastAsia"/>
        </w:rPr>
        <w:t>（その他）</w:t>
      </w:r>
    </w:p>
    <w:p w14:paraId="667BE938" w14:textId="4F12207C" w:rsidR="0076129B" w:rsidRPr="005A1167" w:rsidRDefault="0076129B">
      <w:pPr>
        <w:adjustRightInd/>
        <w:rPr>
          <w:rFonts w:asciiTheme="minorEastAsia" w:eastAsiaTheme="minorEastAsia" w:hAnsiTheme="minorEastAsia" w:cs="Times New Roman"/>
          <w:spacing w:val="2"/>
        </w:rPr>
      </w:pPr>
      <w:r w:rsidRPr="005A1167">
        <w:rPr>
          <w:rFonts w:asciiTheme="minorEastAsia" w:eastAsiaTheme="minorEastAsia" w:hAnsiTheme="minorEastAsia" w:cs="ＭＳ ゴシック" w:hint="eastAsia"/>
        </w:rPr>
        <w:t>第</w:t>
      </w:r>
      <w:r w:rsidR="008961C5" w:rsidRPr="005A1167">
        <w:rPr>
          <w:rFonts w:asciiTheme="minorEastAsia" w:eastAsiaTheme="minorEastAsia" w:hAnsiTheme="minorEastAsia" w:cs="ＭＳ ゴシック" w:hint="eastAsia"/>
        </w:rPr>
        <w:t>１０</w:t>
      </w:r>
      <w:r w:rsidR="00094163">
        <w:rPr>
          <w:rFonts w:asciiTheme="minorEastAsia" w:eastAsiaTheme="minorEastAsia" w:hAnsiTheme="minorEastAsia" w:cs="ＭＳ ゴシック" w:hint="eastAsia"/>
        </w:rPr>
        <w:t>条</w:t>
      </w:r>
      <w:r w:rsidR="008961C5" w:rsidRPr="005A1167">
        <w:rPr>
          <w:rFonts w:asciiTheme="minorEastAsia" w:eastAsiaTheme="minorEastAsia" w:hAnsiTheme="minorEastAsia" w:hint="eastAsia"/>
        </w:rPr>
        <w:t xml:space="preserve">　この要領に定めるもののほか</w:t>
      </w:r>
      <w:r w:rsidRPr="005A1167">
        <w:rPr>
          <w:rFonts w:asciiTheme="minorEastAsia" w:eastAsiaTheme="minorEastAsia" w:hAnsiTheme="minorEastAsia" w:hint="eastAsia"/>
        </w:rPr>
        <w:t>必要な事項は、市長が別に定める。</w:t>
      </w:r>
    </w:p>
    <w:p w14:paraId="3AAEE5A8" w14:textId="77777777" w:rsidR="00094163" w:rsidRPr="00094163" w:rsidRDefault="00094163" w:rsidP="00830E29">
      <w:pPr>
        <w:adjustRightInd/>
        <w:ind w:firstLineChars="300" w:firstLine="636"/>
        <w:rPr>
          <w:rFonts w:asciiTheme="minorEastAsia" w:eastAsiaTheme="minorEastAsia" w:hAnsiTheme="minorEastAsia"/>
        </w:rPr>
      </w:pPr>
      <w:r w:rsidRPr="00094163">
        <w:rPr>
          <w:rFonts w:asciiTheme="minorEastAsia" w:eastAsiaTheme="minorEastAsia" w:hAnsiTheme="minorEastAsia" w:hint="eastAsia"/>
        </w:rPr>
        <w:t>付　　則</w:t>
      </w:r>
    </w:p>
    <w:p w14:paraId="62AD2F7A" w14:textId="05751662" w:rsidR="00C4479C" w:rsidRPr="005A1167" w:rsidRDefault="00094163" w:rsidP="00830E29">
      <w:pPr>
        <w:adjustRightInd/>
        <w:ind w:firstLineChars="100" w:firstLine="212"/>
        <w:rPr>
          <w:rFonts w:asciiTheme="minorEastAsia" w:eastAsiaTheme="minorEastAsia" w:hAnsiTheme="minorEastAsia" w:cs="Times New Roman"/>
          <w:spacing w:val="2"/>
        </w:rPr>
      </w:pPr>
      <w:r w:rsidRPr="00094163">
        <w:rPr>
          <w:rFonts w:asciiTheme="minorEastAsia" w:eastAsiaTheme="minorEastAsia" w:hAnsiTheme="minorEastAsia" w:hint="eastAsia"/>
        </w:rPr>
        <w:t>（施行期日）</w:t>
      </w:r>
    </w:p>
    <w:p w14:paraId="2903462B" w14:textId="77E85F33" w:rsidR="0076129B" w:rsidRPr="005A1167" w:rsidRDefault="00094163" w:rsidP="00830E29">
      <w:pPr>
        <w:adjustRightInd/>
        <w:rPr>
          <w:rFonts w:asciiTheme="minorEastAsia" w:eastAsiaTheme="minorEastAsia" w:hAnsiTheme="minorEastAsia" w:cs="Times New Roman"/>
          <w:spacing w:val="2"/>
        </w:rPr>
      </w:pPr>
      <w:r>
        <w:rPr>
          <w:rFonts w:asciiTheme="minorEastAsia" w:eastAsiaTheme="minorEastAsia" w:hAnsiTheme="minorEastAsia" w:hint="eastAsia"/>
        </w:rPr>
        <w:t xml:space="preserve">１　</w:t>
      </w:r>
      <w:r w:rsidR="0076129B" w:rsidRPr="005A1167">
        <w:rPr>
          <w:rFonts w:asciiTheme="minorEastAsia" w:eastAsiaTheme="minorEastAsia" w:hAnsiTheme="minorEastAsia" w:hint="eastAsia"/>
        </w:rPr>
        <w:t>この要</w:t>
      </w:r>
      <w:r w:rsidR="00991F1F" w:rsidRPr="005A1167">
        <w:rPr>
          <w:rFonts w:asciiTheme="minorEastAsia" w:eastAsiaTheme="minorEastAsia" w:hAnsiTheme="minorEastAsia" w:hint="eastAsia"/>
        </w:rPr>
        <w:t>領は、平成２４</w:t>
      </w:r>
      <w:r w:rsidR="00B169C0" w:rsidRPr="005A1167">
        <w:rPr>
          <w:rFonts w:asciiTheme="minorEastAsia" w:eastAsiaTheme="minorEastAsia" w:hAnsiTheme="minorEastAsia" w:hint="eastAsia"/>
        </w:rPr>
        <w:t>年</w:t>
      </w:r>
      <w:r w:rsidR="00991F1F" w:rsidRPr="005A1167">
        <w:rPr>
          <w:rFonts w:asciiTheme="minorEastAsia" w:eastAsiaTheme="minorEastAsia" w:hAnsiTheme="minorEastAsia" w:hint="eastAsia"/>
        </w:rPr>
        <w:t>４</w:t>
      </w:r>
      <w:r w:rsidR="00B169C0" w:rsidRPr="005A1167">
        <w:rPr>
          <w:rFonts w:asciiTheme="minorEastAsia" w:eastAsiaTheme="minorEastAsia" w:hAnsiTheme="minorEastAsia" w:hint="eastAsia"/>
        </w:rPr>
        <w:t>月</w:t>
      </w:r>
      <w:r w:rsidR="00991F1F" w:rsidRPr="005A1167">
        <w:rPr>
          <w:rFonts w:asciiTheme="minorEastAsia" w:eastAsiaTheme="minorEastAsia" w:hAnsiTheme="minorEastAsia" w:hint="eastAsia"/>
        </w:rPr>
        <w:t>１</w:t>
      </w:r>
      <w:r w:rsidR="00F0653E" w:rsidRPr="005A1167">
        <w:rPr>
          <w:rFonts w:asciiTheme="minorEastAsia" w:eastAsiaTheme="minorEastAsia" w:hAnsiTheme="minorEastAsia" w:hint="eastAsia"/>
        </w:rPr>
        <w:t>日から</w:t>
      </w:r>
      <w:r w:rsidR="00246810">
        <w:rPr>
          <w:rFonts w:asciiTheme="minorEastAsia" w:eastAsiaTheme="minorEastAsia" w:hAnsiTheme="minorEastAsia" w:hint="eastAsia"/>
        </w:rPr>
        <w:t>施行</w:t>
      </w:r>
      <w:r w:rsidR="00F0653E" w:rsidRPr="005A1167">
        <w:rPr>
          <w:rFonts w:asciiTheme="minorEastAsia" w:eastAsiaTheme="minorEastAsia" w:hAnsiTheme="minorEastAsia" w:hint="eastAsia"/>
        </w:rPr>
        <w:t>する</w:t>
      </w:r>
      <w:r w:rsidR="0076129B" w:rsidRPr="005A1167">
        <w:rPr>
          <w:rFonts w:asciiTheme="minorEastAsia" w:eastAsiaTheme="minorEastAsia" w:hAnsiTheme="minorEastAsia" w:hint="eastAsia"/>
        </w:rPr>
        <w:t xml:space="preserve">。　　</w:t>
      </w:r>
    </w:p>
    <w:p w14:paraId="7DA7BA35" w14:textId="77777777" w:rsidR="00094163" w:rsidRPr="00094163" w:rsidRDefault="00094163" w:rsidP="00094163">
      <w:pPr>
        <w:adjustRightInd/>
        <w:ind w:firstLineChars="300" w:firstLine="636"/>
        <w:rPr>
          <w:rFonts w:asciiTheme="minorEastAsia" w:eastAsiaTheme="minorEastAsia" w:hAnsiTheme="minorEastAsia"/>
        </w:rPr>
      </w:pPr>
      <w:r w:rsidRPr="00094163">
        <w:rPr>
          <w:rFonts w:asciiTheme="minorEastAsia" w:eastAsiaTheme="minorEastAsia" w:hAnsiTheme="minorEastAsia" w:hint="eastAsia"/>
        </w:rPr>
        <w:t>付　　則</w:t>
      </w:r>
    </w:p>
    <w:p w14:paraId="269F743F" w14:textId="77777777" w:rsidR="00094163" w:rsidRDefault="00094163" w:rsidP="00094163">
      <w:pPr>
        <w:adjustRightInd/>
        <w:ind w:firstLineChars="100" w:firstLine="212"/>
        <w:rPr>
          <w:rFonts w:asciiTheme="minorEastAsia" w:eastAsiaTheme="minorEastAsia" w:hAnsiTheme="minorEastAsia"/>
        </w:rPr>
      </w:pPr>
      <w:r w:rsidRPr="00094163">
        <w:rPr>
          <w:rFonts w:asciiTheme="minorEastAsia" w:eastAsiaTheme="minorEastAsia" w:hAnsiTheme="minorEastAsia" w:hint="eastAsia"/>
        </w:rPr>
        <w:t>（施行期日）</w:t>
      </w:r>
    </w:p>
    <w:p w14:paraId="4E3B6B6E" w14:textId="2899312C" w:rsidR="00202E39" w:rsidRPr="005A1167" w:rsidRDefault="00094163" w:rsidP="00830E29">
      <w:pPr>
        <w:adjustRightInd/>
        <w:rPr>
          <w:rFonts w:asciiTheme="minorEastAsia" w:eastAsiaTheme="minorEastAsia" w:hAnsiTheme="minorEastAsia" w:cs="Times New Roman"/>
          <w:spacing w:val="2"/>
        </w:rPr>
      </w:pPr>
      <w:r>
        <w:rPr>
          <w:rFonts w:asciiTheme="minorEastAsia" w:eastAsiaTheme="minorEastAsia" w:hAnsiTheme="minorEastAsia" w:hint="eastAsia"/>
        </w:rPr>
        <w:t xml:space="preserve">１　</w:t>
      </w:r>
      <w:r w:rsidR="001D3944" w:rsidRPr="005A1167">
        <w:rPr>
          <w:rFonts w:asciiTheme="minorEastAsia" w:eastAsiaTheme="minorEastAsia" w:hAnsiTheme="minorEastAsia" w:cs="Times New Roman" w:hint="eastAsia"/>
          <w:spacing w:val="2"/>
        </w:rPr>
        <w:t>この要領は、平成２</w:t>
      </w:r>
      <w:r w:rsidR="008961C5" w:rsidRPr="005A1167">
        <w:rPr>
          <w:rFonts w:asciiTheme="minorEastAsia" w:eastAsiaTheme="minorEastAsia" w:hAnsiTheme="minorEastAsia" w:cs="Times New Roman" w:hint="eastAsia"/>
          <w:spacing w:val="2"/>
        </w:rPr>
        <w:t>９</w:t>
      </w:r>
      <w:r w:rsidR="00F0653E" w:rsidRPr="005A1167">
        <w:rPr>
          <w:rFonts w:asciiTheme="minorEastAsia" w:eastAsiaTheme="minorEastAsia" w:hAnsiTheme="minorEastAsia" w:cs="Times New Roman" w:hint="eastAsia"/>
          <w:spacing w:val="2"/>
        </w:rPr>
        <w:t>年４月３日から</w:t>
      </w:r>
      <w:r w:rsidR="00246810">
        <w:rPr>
          <w:rFonts w:asciiTheme="minorEastAsia" w:eastAsiaTheme="minorEastAsia" w:hAnsiTheme="minorEastAsia" w:cs="Times New Roman" w:hint="eastAsia"/>
          <w:spacing w:val="2"/>
        </w:rPr>
        <w:t>施行</w:t>
      </w:r>
      <w:r w:rsidR="00F0653E" w:rsidRPr="005A1167">
        <w:rPr>
          <w:rFonts w:asciiTheme="minorEastAsia" w:eastAsiaTheme="minorEastAsia" w:hAnsiTheme="minorEastAsia" w:cs="Times New Roman" w:hint="eastAsia"/>
          <w:spacing w:val="2"/>
        </w:rPr>
        <w:t>する。</w:t>
      </w:r>
    </w:p>
    <w:p w14:paraId="58952CEE" w14:textId="77777777" w:rsidR="00094163" w:rsidRPr="00094163" w:rsidRDefault="00094163" w:rsidP="00094163">
      <w:pPr>
        <w:adjustRightInd/>
        <w:ind w:firstLineChars="300" w:firstLine="636"/>
        <w:rPr>
          <w:rFonts w:asciiTheme="minorEastAsia" w:eastAsiaTheme="minorEastAsia" w:hAnsiTheme="minorEastAsia"/>
        </w:rPr>
      </w:pPr>
      <w:r w:rsidRPr="00094163">
        <w:rPr>
          <w:rFonts w:asciiTheme="minorEastAsia" w:eastAsiaTheme="minorEastAsia" w:hAnsiTheme="minorEastAsia" w:hint="eastAsia"/>
        </w:rPr>
        <w:t>付　　則</w:t>
      </w:r>
    </w:p>
    <w:p w14:paraId="6DE99BB9" w14:textId="77777777" w:rsidR="00094163" w:rsidRDefault="00094163" w:rsidP="00094163">
      <w:pPr>
        <w:adjustRightInd/>
        <w:ind w:firstLineChars="100" w:firstLine="212"/>
        <w:rPr>
          <w:rFonts w:asciiTheme="minorEastAsia" w:eastAsiaTheme="minorEastAsia" w:hAnsiTheme="minorEastAsia"/>
        </w:rPr>
      </w:pPr>
      <w:r w:rsidRPr="00094163">
        <w:rPr>
          <w:rFonts w:asciiTheme="minorEastAsia" w:eastAsiaTheme="minorEastAsia" w:hAnsiTheme="minorEastAsia" w:hint="eastAsia"/>
        </w:rPr>
        <w:t>（施行期日）</w:t>
      </w:r>
    </w:p>
    <w:p w14:paraId="3607EC50" w14:textId="18003263" w:rsidR="0076129B" w:rsidRDefault="00094163" w:rsidP="00830E29">
      <w:pPr>
        <w:adjustRightInd/>
        <w:rPr>
          <w:rFonts w:asciiTheme="minorEastAsia" w:eastAsiaTheme="minorEastAsia" w:hAnsiTheme="minorEastAsia" w:cs="Times New Roman"/>
          <w:spacing w:val="2"/>
        </w:rPr>
      </w:pPr>
      <w:r>
        <w:rPr>
          <w:rFonts w:asciiTheme="minorEastAsia" w:eastAsiaTheme="minorEastAsia" w:hAnsiTheme="minorEastAsia" w:hint="eastAsia"/>
        </w:rPr>
        <w:t xml:space="preserve">１　</w:t>
      </w:r>
      <w:r w:rsidR="00202E39" w:rsidRPr="005A1167">
        <w:rPr>
          <w:rFonts w:asciiTheme="minorEastAsia" w:eastAsiaTheme="minorEastAsia" w:hAnsiTheme="minorEastAsia" w:cs="Times New Roman" w:hint="eastAsia"/>
          <w:spacing w:val="2"/>
        </w:rPr>
        <w:t>この要領は、平成３１年４月１日から</w:t>
      </w:r>
      <w:r w:rsidR="00246810">
        <w:rPr>
          <w:rFonts w:asciiTheme="minorEastAsia" w:eastAsiaTheme="minorEastAsia" w:hAnsiTheme="minorEastAsia" w:cs="Times New Roman" w:hint="eastAsia"/>
          <w:spacing w:val="2"/>
        </w:rPr>
        <w:t>施行</w:t>
      </w:r>
      <w:r w:rsidR="00202E39" w:rsidRPr="005A1167">
        <w:rPr>
          <w:rFonts w:asciiTheme="minorEastAsia" w:eastAsiaTheme="minorEastAsia" w:hAnsiTheme="minorEastAsia" w:cs="Times New Roman" w:hint="eastAsia"/>
          <w:spacing w:val="2"/>
        </w:rPr>
        <w:t>する。</w:t>
      </w:r>
    </w:p>
    <w:p w14:paraId="69018650" w14:textId="77777777" w:rsidR="00094163" w:rsidRPr="00094163" w:rsidRDefault="00094163" w:rsidP="00094163">
      <w:pPr>
        <w:adjustRightInd/>
        <w:ind w:firstLineChars="300" w:firstLine="636"/>
        <w:rPr>
          <w:rFonts w:asciiTheme="minorEastAsia" w:eastAsiaTheme="minorEastAsia" w:hAnsiTheme="minorEastAsia"/>
        </w:rPr>
      </w:pPr>
      <w:r w:rsidRPr="00094163">
        <w:rPr>
          <w:rFonts w:asciiTheme="minorEastAsia" w:eastAsiaTheme="minorEastAsia" w:hAnsiTheme="minorEastAsia" w:hint="eastAsia"/>
        </w:rPr>
        <w:t>付　　則</w:t>
      </w:r>
    </w:p>
    <w:p w14:paraId="7A8A8F50" w14:textId="77777777" w:rsidR="00094163" w:rsidRDefault="00094163" w:rsidP="00094163">
      <w:pPr>
        <w:adjustRightInd/>
        <w:ind w:firstLineChars="100" w:firstLine="212"/>
        <w:rPr>
          <w:rFonts w:asciiTheme="minorEastAsia" w:eastAsiaTheme="minorEastAsia" w:hAnsiTheme="minorEastAsia"/>
        </w:rPr>
      </w:pPr>
      <w:r w:rsidRPr="00094163">
        <w:rPr>
          <w:rFonts w:asciiTheme="minorEastAsia" w:eastAsiaTheme="minorEastAsia" w:hAnsiTheme="minorEastAsia" w:hint="eastAsia"/>
        </w:rPr>
        <w:t>（施行期日）</w:t>
      </w:r>
    </w:p>
    <w:p w14:paraId="30A8F19D" w14:textId="77777777" w:rsidR="006A23F7" w:rsidRDefault="00094163" w:rsidP="00830E29">
      <w:pPr>
        <w:adjustRightInd/>
        <w:ind w:left="212" w:hangingChars="100" w:hanging="212"/>
        <w:rPr>
          <w:rFonts w:asciiTheme="minorEastAsia" w:eastAsiaTheme="minorEastAsia" w:hAnsiTheme="minorEastAsia" w:cs="Times New Roman"/>
          <w:spacing w:val="2"/>
        </w:rPr>
      </w:pPr>
      <w:r>
        <w:rPr>
          <w:rFonts w:asciiTheme="minorEastAsia" w:eastAsiaTheme="minorEastAsia" w:hAnsiTheme="minorEastAsia" w:hint="eastAsia"/>
        </w:rPr>
        <w:t xml:space="preserve">１　</w:t>
      </w:r>
      <w:r w:rsidR="006A23F7">
        <w:rPr>
          <w:rFonts w:asciiTheme="minorEastAsia" w:eastAsiaTheme="minorEastAsia" w:hAnsiTheme="minorEastAsia" w:cs="Times New Roman" w:hint="eastAsia"/>
          <w:spacing w:val="2"/>
        </w:rPr>
        <w:t>この要領は、令和４年１０月２６日から施行する。</w:t>
      </w:r>
    </w:p>
    <w:p w14:paraId="5C49F01F" w14:textId="1BDDEF65" w:rsidR="00094163" w:rsidRPr="00094163" w:rsidRDefault="00094163" w:rsidP="00094163">
      <w:pPr>
        <w:adjustRightInd/>
        <w:ind w:firstLineChars="100" w:firstLine="216"/>
        <w:rPr>
          <w:rFonts w:asciiTheme="minorEastAsia" w:eastAsiaTheme="minorEastAsia" w:hAnsiTheme="minorEastAsia" w:cs="Times New Roman"/>
          <w:spacing w:val="2"/>
        </w:rPr>
      </w:pPr>
      <w:r w:rsidRPr="00094163">
        <w:rPr>
          <w:rFonts w:asciiTheme="minorEastAsia" w:eastAsiaTheme="minorEastAsia" w:hAnsiTheme="minorEastAsia" w:cs="Times New Roman" w:hint="eastAsia"/>
          <w:spacing w:val="2"/>
        </w:rPr>
        <w:t>（</w:t>
      </w:r>
      <w:r w:rsidR="00AA0FA9">
        <w:rPr>
          <w:rFonts w:asciiTheme="minorEastAsia" w:eastAsiaTheme="minorEastAsia" w:hAnsiTheme="minorEastAsia" w:cs="Times New Roman" w:hint="eastAsia"/>
          <w:spacing w:val="2"/>
        </w:rPr>
        <w:t>補助金額の特例</w:t>
      </w:r>
      <w:r w:rsidRPr="00094163">
        <w:rPr>
          <w:rFonts w:asciiTheme="minorEastAsia" w:eastAsiaTheme="minorEastAsia" w:hAnsiTheme="minorEastAsia" w:cs="Times New Roman" w:hint="eastAsia"/>
          <w:spacing w:val="2"/>
        </w:rPr>
        <w:t>）</w:t>
      </w:r>
    </w:p>
    <w:p w14:paraId="1B8DB82B" w14:textId="0C177454" w:rsidR="00094163" w:rsidRDefault="00094163" w:rsidP="00830E29">
      <w:pPr>
        <w:adjustRightInd/>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２</w:t>
      </w:r>
      <w:r w:rsidRPr="00094163">
        <w:rPr>
          <w:rFonts w:asciiTheme="minorEastAsia" w:eastAsiaTheme="minorEastAsia" w:hAnsiTheme="minorEastAsia" w:cs="Times New Roman" w:hint="eastAsia"/>
          <w:spacing w:val="2"/>
        </w:rPr>
        <w:t xml:space="preserve">　令和４年度における補助金額は，第</w:t>
      </w:r>
      <w:r>
        <w:rPr>
          <w:rFonts w:asciiTheme="minorEastAsia" w:eastAsiaTheme="minorEastAsia" w:hAnsiTheme="minorEastAsia" w:cs="Times New Roman" w:hint="eastAsia"/>
          <w:spacing w:val="2"/>
        </w:rPr>
        <w:t>３</w:t>
      </w:r>
      <w:r w:rsidRPr="00094163">
        <w:rPr>
          <w:rFonts w:asciiTheme="minorEastAsia" w:eastAsiaTheme="minorEastAsia" w:hAnsiTheme="minorEastAsia" w:cs="Times New Roman" w:hint="eastAsia"/>
          <w:spacing w:val="2"/>
        </w:rPr>
        <w:t>条の規定にかかわらず次の表のとおりとする。</w:t>
      </w:r>
    </w:p>
    <w:p w14:paraId="7AD66A2B" w14:textId="77777777" w:rsidR="00654765" w:rsidRDefault="00654765" w:rsidP="00830E29">
      <w:pPr>
        <w:adjustRightInd/>
        <w:rPr>
          <w:rFonts w:asciiTheme="minorEastAsia" w:eastAsiaTheme="minorEastAsia" w:hAnsiTheme="minorEastAsia" w:cs="Times New Roman"/>
          <w:spacing w:val="2"/>
        </w:rPr>
      </w:pPr>
    </w:p>
    <w:tbl>
      <w:tblPr>
        <w:tblStyle w:val="1"/>
        <w:tblW w:w="8500" w:type="dxa"/>
        <w:tblLook w:val="04A0" w:firstRow="1" w:lastRow="0" w:firstColumn="1" w:lastColumn="0" w:noHBand="0" w:noVBand="1"/>
      </w:tblPr>
      <w:tblGrid>
        <w:gridCol w:w="4248"/>
        <w:gridCol w:w="4252"/>
      </w:tblGrid>
      <w:tr w:rsidR="0082108D" w:rsidRPr="005A1167" w14:paraId="22B98493" w14:textId="77777777" w:rsidTr="00830E29">
        <w:tc>
          <w:tcPr>
            <w:tcW w:w="4248" w:type="dxa"/>
          </w:tcPr>
          <w:p w14:paraId="5807470F" w14:textId="77777777" w:rsidR="0082108D" w:rsidRPr="005A1167" w:rsidRDefault="0082108D" w:rsidP="006B1F3F">
            <w:pPr>
              <w:overflowPunct/>
              <w:adjustRightInd/>
              <w:jc w:val="center"/>
              <w:textAlignment w:val="auto"/>
              <w:rPr>
                <w:rFonts w:asciiTheme="minorEastAsia" w:hAnsiTheme="minorEastAsia" w:cstheme="minorBidi"/>
                <w:color w:val="auto"/>
                <w:kern w:val="2"/>
              </w:rPr>
            </w:pPr>
            <w:r w:rsidRPr="005A1167">
              <w:rPr>
                <w:rFonts w:asciiTheme="minorEastAsia" w:hAnsiTheme="minorEastAsia" w:cstheme="minorBidi" w:hint="eastAsia"/>
                <w:color w:val="auto"/>
                <w:kern w:val="2"/>
              </w:rPr>
              <w:t>区　　分</w:t>
            </w:r>
          </w:p>
        </w:tc>
        <w:tc>
          <w:tcPr>
            <w:tcW w:w="4252" w:type="dxa"/>
          </w:tcPr>
          <w:p w14:paraId="2A3DDFA5" w14:textId="77777777" w:rsidR="0082108D" w:rsidRPr="005A1167" w:rsidRDefault="0082108D" w:rsidP="006B1F3F">
            <w:pPr>
              <w:overflowPunct/>
              <w:adjustRightInd/>
              <w:jc w:val="center"/>
              <w:textAlignment w:val="auto"/>
              <w:rPr>
                <w:rFonts w:asciiTheme="minorEastAsia" w:hAnsiTheme="minorEastAsia" w:cstheme="minorBidi"/>
                <w:color w:val="auto"/>
                <w:kern w:val="2"/>
              </w:rPr>
            </w:pPr>
            <w:r w:rsidRPr="005A1167">
              <w:rPr>
                <w:rFonts w:asciiTheme="minorEastAsia" w:hAnsiTheme="minorEastAsia" w:cstheme="minorBidi" w:hint="eastAsia"/>
                <w:color w:val="auto"/>
                <w:kern w:val="2"/>
              </w:rPr>
              <w:t>補助金額</w:t>
            </w:r>
          </w:p>
        </w:tc>
      </w:tr>
      <w:tr w:rsidR="0082108D" w:rsidRPr="005A1167" w14:paraId="07014C3D" w14:textId="77777777" w:rsidTr="00830E29">
        <w:tc>
          <w:tcPr>
            <w:tcW w:w="4248" w:type="dxa"/>
          </w:tcPr>
          <w:p w14:paraId="421FC7C1" w14:textId="26617E62" w:rsidR="0082108D" w:rsidRPr="006C5E2E" w:rsidRDefault="008F44A2" w:rsidP="006C5E2E">
            <w:pPr>
              <w:overflowPunct/>
              <w:adjustRightInd/>
              <w:textAlignment w:val="auto"/>
              <w:rPr>
                <w:rFonts w:asciiTheme="minorEastAsia" w:hAnsiTheme="minorEastAsia" w:cstheme="minorBidi"/>
                <w:color w:val="auto"/>
                <w:kern w:val="2"/>
              </w:rPr>
            </w:pPr>
            <w:r>
              <w:rPr>
                <w:rFonts w:asciiTheme="minorEastAsia" w:hAnsiTheme="minorEastAsia" w:cstheme="minorBidi" w:hint="eastAsia"/>
                <w:color w:val="auto"/>
                <w:kern w:val="2"/>
              </w:rPr>
              <w:t>令和４年３月３１日以前に</w:t>
            </w:r>
            <w:r w:rsidR="0082108D" w:rsidRPr="005A1167">
              <w:rPr>
                <w:rFonts w:asciiTheme="minorEastAsia" w:hAnsiTheme="minorEastAsia" w:cstheme="minorBidi" w:hint="eastAsia"/>
                <w:color w:val="auto"/>
                <w:kern w:val="2"/>
              </w:rPr>
              <w:t>申請箇所</w:t>
            </w:r>
            <w:r>
              <w:rPr>
                <w:rFonts w:asciiTheme="minorEastAsia" w:hAnsiTheme="minorEastAsia" w:cstheme="minorBidi" w:hint="eastAsia"/>
                <w:color w:val="auto"/>
                <w:kern w:val="2"/>
              </w:rPr>
              <w:t>から搬出した間伐材で、</w:t>
            </w:r>
            <w:r w:rsidR="0082108D" w:rsidRPr="005A1167">
              <w:rPr>
                <w:rFonts w:asciiTheme="minorEastAsia" w:hAnsiTheme="minorEastAsia" w:cstheme="minorBidi" w:hint="eastAsia"/>
                <w:color w:val="auto"/>
                <w:kern w:val="2"/>
              </w:rPr>
              <w:t>津山市内の市場に出荷した</w:t>
            </w:r>
            <w:r>
              <w:rPr>
                <w:rFonts w:asciiTheme="minorEastAsia" w:hAnsiTheme="minorEastAsia" w:cstheme="minorBidi" w:hint="eastAsia"/>
                <w:color w:val="auto"/>
                <w:kern w:val="2"/>
              </w:rPr>
              <w:t>もの</w:t>
            </w:r>
          </w:p>
        </w:tc>
        <w:tc>
          <w:tcPr>
            <w:tcW w:w="4252" w:type="dxa"/>
          </w:tcPr>
          <w:p w14:paraId="583F1479" w14:textId="77777777" w:rsidR="0082108D" w:rsidRPr="005A1167" w:rsidRDefault="0082108D" w:rsidP="006B1F3F">
            <w:pPr>
              <w:overflowPunct/>
              <w:adjustRightInd/>
              <w:textAlignment w:val="auto"/>
              <w:rPr>
                <w:rFonts w:asciiTheme="minorEastAsia" w:hAnsiTheme="minorEastAsia" w:cstheme="minorBidi"/>
                <w:color w:val="auto"/>
                <w:kern w:val="2"/>
              </w:rPr>
            </w:pPr>
            <w:r w:rsidRPr="005A1167">
              <w:rPr>
                <w:rFonts w:asciiTheme="minorEastAsia" w:hAnsiTheme="minorEastAsia" w:cstheme="minorBidi" w:hint="eastAsia"/>
                <w:color w:val="auto"/>
                <w:kern w:val="2"/>
              </w:rPr>
              <w:t>１立法メートル当たり３００円</w:t>
            </w:r>
          </w:p>
        </w:tc>
      </w:tr>
      <w:tr w:rsidR="0082108D" w:rsidRPr="005A1167" w14:paraId="3BAADC3F" w14:textId="77777777" w:rsidTr="00830E29">
        <w:trPr>
          <w:trHeight w:val="929"/>
        </w:trPr>
        <w:tc>
          <w:tcPr>
            <w:tcW w:w="4248" w:type="dxa"/>
          </w:tcPr>
          <w:p w14:paraId="57D67150" w14:textId="44CF6DAC" w:rsidR="0082108D" w:rsidRPr="005A1167" w:rsidRDefault="008F44A2" w:rsidP="006C5E2E">
            <w:pPr>
              <w:overflowPunct/>
              <w:adjustRightInd/>
              <w:textAlignment w:val="auto"/>
              <w:rPr>
                <w:rFonts w:asciiTheme="minorEastAsia" w:hAnsiTheme="minorEastAsia" w:cstheme="minorBidi"/>
                <w:color w:val="auto"/>
                <w:kern w:val="2"/>
              </w:rPr>
            </w:pPr>
            <w:r>
              <w:rPr>
                <w:rFonts w:asciiTheme="minorEastAsia" w:hAnsiTheme="minorEastAsia" w:cstheme="minorBidi" w:hint="eastAsia"/>
                <w:color w:val="auto"/>
                <w:kern w:val="2"/>
              </w:rPr>
              <w:t>令和</w:t>
            </w:r>
            <w:r w:rsidR="0082108D">
              <w:rPr>
                <w:rFonts w:asciiTheme="minorEastAsia" w:hAnsiTheme="minorEastAsia" w:cstheme="minorBidi" w:hint="eastAsia"/>
                <w:color w:val="auto"/>
                <w:kern w:val="2"/>
              </w:rPr>
              <w:t>４年４月１日から令和５年３月３１日までに</w:t>
            </w:r>
            <w:r w:rsidRPr="005A1167">
              <w:rPr>
                <w:rFonts w:asciiTheme="minorEastAsia" w:hAnsiTheme="minorEastAsia" w:cstheme="minorBidi" w:hint="eastAsia"/>
                <w:color w:val="auto"/>
                <w:kern w:val="2"/>
              </w:rPr>
              <w:t>申請箇所</w:t>
            </w:r>
            <w:r>
              <w:rPr>
                <w:rFonts w:asciiTheme="minorEastAsia" w:hAnsiTheme="minorEastAsia" w:cstheme="minorBidi" w:hint="eastAsia"/>
                <w:color w:val="auto"/>
                <w:kern w:val="2"/>
              </w:rPr>
              <w:t>から搬出した間伐材で、</w:t>
            </w:r>
            <w:r w:rsidRPr="005A1167">
              <w:rPr>
                <w:rFonts w:asciiTheme="minorEastAsia" w:hAnsiTheme="minorEastAsia" w:cstheme="minorBidi" w:hint="eastAsia"/>
                <w:color w:val="auto"/>
                <w:kern w:val="2"/>
              </w:rPr>
              <w:t>津山市内の市場に出荷した</w:t>
            </w:r>
            <w:r>
              <w:rPr>
                <w:rFonts w:asciiTheme="minorEastAsia" w:hAnsiTheme="minorEastAsia" w:cstheme="minorBidi" w:hint="eastAsia"/>
                <w:color w:val="auto"/>
                <w:kern w:val="2"/>
              </w:rPr>
              <w:t>もの</w:t>
            </w:r>
          </w:p>
        </w:tc>
        <w:tc>
          <w:tcPr>
            <w:tcW w:w="4252" w:type="dxa"/>
          </w:tcPr>
          <w:p w14:paraId="58C5E9E5" w14:textId="21FC0C3A" w:rsidR="0082108D" w:rsidRPr="005A1167" w:rsidRDefault="0082108D">
            <w:pPr>
              <w:overflowPunct/>
              <w:adjustRightInd/>
              <w:textAlignment w:val="auto"/>
              <w:rPr>
                <w:rFonts w:asciiTheme="minorEastAsia" w:hAnsiTheme="minorEastAsia" w:cstheme="minorBidi"/>
                <w:color w:val="auto"/>
                <w:kern w:val="2"/>
              </w:rPr>
            </w:pPr>
            <w:r w:rsidRPr="005A1167">
              <w:rPr>
                <w:rFonts w:asciiTheme="minorEastAsia" w:hAnsiTheme="minorEastAsia" w:cstheme="minorBidi" w:hint="eastAsia"/>
                <w:color w:val="auto"/>
                <w:kern w:val="2"/>
              </w:rPr>
              <w:t>１立法メートル当たり</w:t>
            </w:r>
            <w:r w:rsidR="008F44A2">
              <w:rPr>
                <w:rFonts w:asciiTheme="minorEastAsia" w:hAnsiTheme="minorEastAsia" w:cstheme="minorBidi" w:hint="eastAsia"/>
                <w:color w:val="auto"/>
                <w:kern w:val="2"/>
              </w:rPr>
              <w:t>６</w:t>
            </w:r>
            <w:r w:rsidRPr="005A1167">
              <w:rPr>
                <w:rFonts w:asciiTheme="minorEastAsia" w:hAnsiTheme="minorEastAsia" w:cstheme="minorBidi" w:hint="eastAsia"/>
                <w:color w:val="auto"/>
                <w:kern w:val="2"/>
              </w:rPr>
              <w:t>００円</w:t>
            </w:r>
          </w:p>
        </w:tc>
      </w:tr>
    </w:tbl>
    <w:p w14:paraId="48FF7AD1" w14:textId="77777777" w:rsidR="00654765" w:rsidRDefault="00654765" w:rsidP="00830E29">
      <w:pPr>
        <w:ind w:firstLineChars="100" w:firstLine="212"/>
        <w:rPr>
          <w:color w:val="auto"/>
        </w:rPr>
      </w:pPr>
    </w:p>
    <w:p w14:paraId="5F553755" w14:textId="221CE164" w:rsidR="0082108D" w:rsidRPr="00830E29" w:rsidRDefault="0082108D" w:rsidP="00830E29">
      <w:pPr>
        <w:ind w:firstLineChars="100" w:firstLine="212"/>
        <w:rPr>
          <w:color w:val="auto"/>
        </w:rPr>
      </w:pPr>
      <w:r w:rsidRPr="00830E29">
        <w:rPr>
          <w:rFonts w:hint="eastAsia"/>
          <w:color w:val="auto"/>
        </w:rPr>
        <w:t>（様式にかかる経過措置）</w:t>
      </w:r>
    </w:p>
    <w:p w14:paraId="63389CCE" w14:textId="77777777" w:rsidR="0082108D" w:rsidRPr="00830E29" w:rsidRDefault="0082108D" w:rsidP="0082108D">
      <w:pPr>
        <w:adjustRightInd/>
        <w:rPr>
          <w:rFonts w:asciiTheme="minorEastAsia" w:eastAsiaTheme="minorEastAsia" w:hAnsiTheme="minorEastAsia" w:cs="Times New Roman"/>
          <w:color w:val="auto"/>
          <w:spacing w:val="2"/>
        </w:rPr>
      </w:pPr>
      <w:r w:rsidRPr="00830E29">
        <w:rPr>
          <w:rFonts w:hint="eastAsia"/>
          <w:color w:val="auto"/>
        </w:rPr>
        <w:t>３　この要領の施行の際、この要領による改正前の津山市間伐材搬出促進対策補助金交付要領に定める様式により作成された用紙のあるときは、この要領の規定にかかわらず、当分の間、所要の調整をして使用することができる。</w:t>
      </w:r>
    </w:p>
    <w:p w14:paraId="0DE47E61" w14:textId="0231DD5D" w:rsidR="0082108D" w:rsidRDefault="0082108D">
      <w:pPr>
        <w:adjustRightInd/>
        <w:rPr>
          <w:rFonts w:asciiTheme="minorEastAsia" w:eastAsiaTheme="minorEastAsia" w:hAnsiTheme="minorEastAsia" w:cs="Times New Roman"/>
          <w:spacing w:val="2"/>
        </w:rPr>
      </w:pPr>
    </w:p>
    <w:p w14:paraId="0E57D405" w14:textId="77777777" w:rsidR="00A5373B" w:rsidRPr="00A5373B" w:rsidRDefault="00A5373B" w:rsidP="00A5373B">
      <w:pPr>
        <w:overflowPunct/>
        <w:adjustRightInd/>
        <w:ind w:firstLineChars="100" w:firstLine="212"/>
        <w:textAlignment w:val="auto"/>
        <w:rPr>
          <w:rFonts w:asciiTheme="minorEastAsia" w:eastAsiaTheme="minorEastAsia" w:hAnsiTheme="minorEastAsia" w:cstheme="minorBidi"/>
          <w:color w:val="auto"/>
          <w:kern w:val="2"/>
          <w:szCs w:val="22"/>
        </w:rPr>
      </w:pPr>
      <w:r w:rsidRPr="00A5373B">
        <w:rPr>
          <w:rFonts w:asciiTheme="minorEastAsia" w:eastAsiaTheme="minorEastAsia" w:hAnsiTheme="minorEastAsia" w:cstheme="minorBidi" w:hint="eastAsia"/>
          <w:color w:val="auto"/>
          <w:kern w:val="2"/>
          <w:szCs w:val="22"/>
        </w:rPr>
        <w:lastRenderedPageBreak/>
        <w:t>（この要領の失効等）</w:t>
      </w:r>
    </w:p>
    <w:p w14:paraId="1DF8363F" w14:textId="5A6D865A" w:rsidR="00A5373B" w:rsidRPr="00A5373B" w:rsidRDefault="00A5373B" w:rsidP="00A5373B">
      <w:pPr>
        <w:overflowPunct/>
        <w:adjustRightInd/>
        <w:textAlignment w:val="auto"/>
        <w:rPr>
          <w:rFonts w:asciiTheme="minorEastAsia" w:eastAsiaTheme="minorEastAsia" w:hAnsiTheme="minorEastAsia" w:cstheme="minorBidi"/>
          <w:color w:val="auto"/>
          <w:kern w:val="2"/>
          <w:szCs w:val="22"/>
        </w:rPr>
      </w:pPr>
      <w:r w:rsidRPr="00A5373B">
        <w:rPr>
          <w:rFonts w:asciiTheme="minorEastAsia" w:eastAsiaTheme="minorEastAsia" w:hAnsiTheme="minorEastAsia" w:cstheme="minorBidi" w:hint="eastAsia"/>
          <w:color w:val="auto"/>
          <w:kern w:val="2"/>
          <w:szCs w:val="22"/>
        </w:rPr>
        <w:t>４　この要領は、令和８年３月３１日（以下「失効日」という。）限り、その効力を失う。ただし、失効日前にこの要領の規定により間伐材搬出補助金の交付決定又は交付を受けた者については、この要領は、失効後もなおその効力を有する。</w:t>
      </w:r>
    </w:p>
    <w:p w14:paraId="4DD0D4DC" w14:textId="77777777" w:rsidR="00A5373B" w:rsidRDefault="00A5373B" w:rsidP="002E0FCE">
      <w:pPr>
        <w:overflowPunct/>
        <w:adjustRightInd/>
        <w:textAlignment w:val="auto"/>
        <w:rPr>
          <w:rFonts w:asciiTheme="minorEastAsia" w:eastAsiaTheme="minorEastAsia" w:hAnsiTheme="minorEastAsia" w:cstheme="minorBidi"/>
          <w:color w:val="auto"/>
          <w:kern w:val="2"/>
          <w:szCs w:val="22"/>
        </w:rPr>
      </w:pPr>
    </w:p>
    <w:p w14:paraId="11D1062A" w14:textId="5645C62F" w:rsidR="002E0FCE" w:rsidRDefault="002E0FCE" w:rsidP="002E0FCE">
      <w:pPr>
        <w:overflowPunct/>
        <w:adjustRightInd/>
        <w:textAlignment w:val="auto"/>
        <w:rPr>
          <w:rFonts w:asciiTheme="minorEastAsia" w:eastAsiaTheme="minorEastAsia" w:hAnsiTheme="minorEastAsia" w:cstheme="minorBidi"/>
          <w:color w:val="auto"/>
          <w:kern w:val="2"/>
          <w:szCs w:val="22"/>
        </w:rPr>
      </w:pPr>
      <w:r w:rsidRPr="005A1167">
        <w:rPr>
          <w:rFonts w:asciiTheme="minorEastAsia" w:eastAsiaTheme="minorEastAsia" w:hAnsiTheme="minorEastAsia" w:cstheme="minorBidi" w:hint="eastAsia"/>
          <w:color w:val="auto"/>
          <w:kern w:val="2"/>
          <w:szCs w:val="22"/>
        </w:rPr>
        <w:t>別表</w:t>
      </w:r>
      <w:r w:rsidR="0082108D">
        <w:rPr>
          <w:rFonts w:asciiTheme="minorEastAsia" w:eastAsiaTheme="minorEastAsia" w:hAnsiTheme="minorEastAsia" w:cstheme="minorBidi" w:hint="eastAsia"/>
          <w:color w:val="auto"/>
          <w:kern w:val="2"/>
          <w:szCs w:val="22"/>
        </w:rPr>
        <w:t>第</w:t>
      </w:r>
      <w:r w:rsidRPr="005A1167">
        <w:rPr>
          <w:rFonts w:asciiTheme="minorEastAsia" w:eastAsiaTheme="minorEastAsia" w:hAnsiTheme="minorEastAsia" w:cstheme="minorBidi" w:hint="eastAsia"/>
          <w:color w:val="auto"/>
          <w:kern w:val="2"/>
          <w:szCs w:val="22"/>
        </w:rPr>
        <w:t>１</w:t>
      </w:r>
    </w:p>
    <w:tbl>
      <w:tblPr>
        <w:tblStyle w:val="1"/>
        <w:tblW w:w="8500" w:type="dxa"/>
        <w:tblLook w:val="04A0" w:firstRow="1" w:lastRow="0" w:firstColumn="1" w:lastColumn="0" w:noHBand="0" w:noVBand="1"/>
      </w:tblPr>
      <w:tblGrid>
        <w:gridCol w:w="4248"/>
        <w:gridCol w:w="4252"/>
      </w:tblGrid>
      <w:tr w:rsidR="0082108D" w:rsidRPr="005A1167" w14:paraId="61ECAA80" w14:textId="77777777" w:rsidTr="00830E29">
        <w:tc>
          <w:tcPr>
            <w:tcW w:w="4248" w:type="dxa"/>
          </w:tcPr>
          <w:p w14:paraId="1AE63235" w14:textId="77777777" w:rsidR="0082108D" w:rsidRPr="005A1167" w:rsidRDefault="0082108D" w:rsidP="006B1F3F">
            <w:pPr>
              <w:overflowPunct/>
              <w:adjustRightInd/>
              <w:jc w:val="center"/>
              <w:textAlignment w:val="auto"/>
              <w:rPr>
                <w:rFonts w:asciiTheme="minorEastAsia" w:hAnsiTheme="minorEastAsia" w:cstheme="minorBidi"/>
                <w:color w:val="auto"/>
                <w:kern w:val="2"/>
              </w:rPr>
            </w:pPr>
            <w:r w:rsidRPr="005A1167">
              <w:rPr>
                <w:rFonts w:asciiTheme="minorEastAsia" w:hAnsiTheme="minorEastAsia" w:cstheme="minorBidi" w:hint="eastAsia"/>
                <w:color w:val="auto"/>
                <w:kern w:val="2"/>
              </w:rPr>
              <w:t>区　　分</w:t>
            </w:r>
          </w:p>
        </w:tc>
        <w:tc>
          <w:tcPr>
            <w:tcW w:w="4252" w:type="dxa"/>
          </w:tcPr>
          <w:p w14:paraId="0C20D088" w14:textId="77777777" w:rsidR="0082108D" w:rsidRPr="005A1167" w:rsidRDefault="0082108D" w:rsidP="006B1F3F">
            <w:pPr>
              <w:overflowPunct/>
              <w:adjustRightInd/>
              <w:jc w:val="center"/>
              <w:textAlignment w:val="auto"/>
              <w:rPr>
                <w:rFonts w:asciiTheme="minorEastAsia" w:hAnsiTheme="minorEastAsia" w:cstheme="minorBidi"/>
                <w:color w:val="auto"/>
                <w:kern w:val="2"/>
              </w:rPr>
            </w:pPr>
            <w:r w:rsidRPr="005A1167">
              <w:rPr>
                <w:rFonts w:asciiTheme="minorEastAsia" w:hAnsiTheme="minorEastAsia" w:cstheme="minorBidi" w:hint="eastAsia"/>
                <w:color w:val="auto"/>
                <w:kern w:val="2"/>
              </w:rPr>
              <w:t>補助金額</w:t>
            </w:r>
          </w:p>
        </w:tc>
      </w:tr>
      <w:tr w:rsidR="0082108D" w:rsidRPr="005A1167" w14:paraId="163E8339" w14:textId="77777777" w:rsidTr="00830E29">
        <w:tc>
          <w:tcPr>
            <w:tcW w:w="4248" w:type="dxa"/>
          </w:tcPr>
          <w:p w14:paraId="4F55DA13" w14:textId="50D52E92" w:rsidR="0082108D" w:rsidRPr="005A1167" w:rsidRDefault="008F44A2">
            <w:pPr>
              <w:overflowPunct/>
              <w:adjustRightInd/>
              <w:textAlignment w:val="auto"/>
              <w:rPr>
                <w:rFonts w:asciiTheme="minorEastAsia" w:hAnsiTheme="minorEastAsia" w:cstheme="minorBidi"/>
                <w:color w:val="auto"/>
                <w:kern w:val="2"/>
              </w:rPr>
            </w:pPr>
            <w:r w:rsidRPr="005A1167">
              <w:rPr>
                <w:rFonts w:asciiTheme="minorEastAsia" w:hAnsiTheme="minorEastAsia" w:cstheme="minorBidi" w:hint="eastAsia"/>
                <w:color w:val="auto"/>
                <w:kern w:val="2"/>
              </w:rPr>
              <w:t>申請箇所</w:t>
            </w:r>
            <w:r>
              <w:rPr>
                <w:rFonts w:asciiTheme="minorEastAsia" w:hAnsiTheme="minorEastAsia" w:cstheme="minorBidi" w:hint="eastAsia"/>
                <w:color w:val="auto"/>
                <w:kern w:val="2"/>
              </w:rPr>
              <w:t>から搬出した間伐材で、</w:t>
            </w:r>
            <w:r w:rsidRPr="005A1167">
              <w:rPr>
                <w:rFonts w:asciiTheme="minorEastAsia" w:hAnsiTheme="minorEastAsia" w:cstheme="minorBidi" w:hint="eastAsia"/>
                <w:color w:val="auto"/>
                <w:kern w:val="2"/>
              </w:rPr>
              <w:t>津山市内の市場に出荷した</w:t>
            </w:r>
            <w:r>
              <w:rPr>
                <w:rFonts w:asciiTheme="minorEastAsia" w:hAnsiTheme="minorEastAsia" w:cstheme="minorBidi" w:hint="eastAsia"/>
                <w:color w:val="auto"/>
                <w:kern w:val="2"/>
              </w:rPr>
              <w:t>もの</w:t>
            </w:r>
          </w:p>
        </w:tc>
        <w:tc>
          <w:tcPr>
            <w:tcW w:w="4252" w:type="dxa"/>
          </w:tcPr>
          <w:p w14:paraId="2B9BE21F" w14:textId="77777777" w:rsidR="0082108D" w:rsidRPr="005A1167" w:rsidRDefault="0082108D" w:rsidP="006B1F3F">
            <w:pPr>
              <w:overflowPunct/>
              <w:adjustRightInd/>
              <w:textAlignment w:val="auto"/>
              <w:rPr>
                <w:rFonts w:asciiTheme="minorEastAsia" w:hAnsiTheme="minorEastAsia" w:cstheme="minorBidi"/>
                <w:color w:val="auto"/>
                <w:kern w:val="2"/>
              </w:rPr>
            </w:pPr>
            <w:r w:rsidRPr="005A1167">
              <w:rPr>
                <w:rFonts w:asciiTheme="minorEastAsia" w:hAnsiTheme="minorEastAsia" w:cstheme="minorBidi" w:hint="eastAsia"/>
                <w:color w:val="auto"/>
                <w:kern w:val="2"/>
              </w:rPr>
              <w:t>１立法メートル当たり３００円</w:t>
            </w:r>
          </w:p>
        </w:tc>
      </w:tr>
    </w:tbl>
    <w:p w14:paraId="49713CFF" w14:textId="77777777" w:rsidR="0076129B" w:rsidRPr="005A1167" w:rsidRDefault="0076129B" w:rsidP="00B3656A">
      <w:pPr>
        <w:widowControl/>
        <w:overflowPunct/>
        <w:adjustRightInd/>
        <w:jc w:val="left"/>
        <w:textAlignment w:val="auto"/>
        <w:rPr>
          <w:rFonts w:asciiTheme="minorEastAsia" w:eastAsiaTheme="minorEastAsia" w:hAnsiTheme="minorEastAsia" w:cs="Times New Roman"/>
          <w:spacing w:val="2"/>
        </w:rPr>
      </w:pPr>
      <w:bookmarkStart w:id="0" w:name="_GoBack"/>
      <w:bookmarkEnd w:id="0"/>
    </w:p>
    <w:sectPr w:rsidR="0076129B" w:rsidRPr="005A1167" w:rsidSect="00B3656A">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2BCDD" w14:textId="77777777" w:rsidR="0042771B" w:rsidRDefault="0042771B">
      <w:r>
        <w:separator/>
      </w:r>
    </w:p>
  </w:endnote>
  <w:endnote w:type="continuationSeparator" w:id="0">
    <w:p w14:paraId="1839A326" w14:textId="77777777" w:rsidR="0042771B" w:rsidRDefault="0042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42DFF" w14:textId="77777777" w:rsidR="0042771B" w:rsidRDefault="0042771B">
      <w:r>
        <w:rPr>
          <w:rFonts w:ascii="ＭＳ 明朝" w:cs="Times New Roman"/>
          <w:color w:val="auto"/>
          <w:sz w:val="2"/>
          <w:szCs w:val="2"/>
        </w:rPr>
        <w:continuationSeparator/>
      </w:r>
    </w:p>
  </w:footnote>
  <w:footnote w:type="continuationSeparator" w:id="0">
    <w:p w14:paraId="2AA04F6F" w14:textId="77777777" w:rsidR="0042771B" w:rsidRDefault="0042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4802"/>
    <w:multiLevelType w:val="hybridMultilevel"/>
    <w:tmpl w:val="5AD4FB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117AE3"/>
    <w:multiLevelType w:val="hybridMultilevel"/>
    <w:tmpl w:val="32F427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9B"/>
    <w:rsid w:val="00087112"/>
    <w:rsid w:val="00094163"/>
    <w:rsid w:val="000A68DE"/>
    <w:rsid w:val="000C610F"/>
    <w:rsid w:val="000E4671"/>
    <w:rsid w:val="001953F2"/>
    <w:rsid w:val="001A2276"/>
    <w:rsid w:val="001B7A55"/>
    <w:rsid w:val="001D3944"/>
    <w:rsid w:val="00202E39"/>
    <w:rsid w:val="00246810"/>
    <w:rsid w:val="002546CA"/>
    <w:rsid w:val="002603F1"/>
    <w:rsid w:val="0027239F"/>
    <w:rsid w:val="002A1F5A"/>
    <w:rsid w:val="002D1A3C"/>
    <w:rsid w:val="002E0FCE"/>
    <w:rsid w:val="003215DF"/>
    <w:rsid w:val="003633F6"/>
    <w:rsid w:val="00364166"/>
    <w:rsid w:val="00377B4F"/>
    <w:rsid w:val="003A473C"/>
    <w:rsid w:val="003B161F"/>
    <w:rsid w:val="003B3657"/>
    <w:rsid w:val="003C4939"/>
    <w:rsid w:val="003E58CE"/>
    <w:rsid w:val="0042771B"/>
    <w:rsid w:val="0044025B"/>
    <w:rsid w:val="00445E40"/>
    <w:rsid w:val="0045516D"/>
    <w:rsid w:val="0047348E"/>
    <w:rsid w:val="004A3F60"/>
    <w:rsid w:val="004A6123"/>
    <w:rsid w:val="004B6165"/>
    <w:rsid w:val="004E3108"/>
    <w:rsid w:val="004E7B34"/>
    <w:rsid w:val="004F49C9"/>
    <w:rsid w:val="00572937"/>
    <w:rsid w:val="00592CD7"/>
    <w:rsid w:val="005A1167"/>
    <w:rsid w:val="005B5571"/>
    <w:rsid w:val="005E4DBC"/>
    <w:rsid w:val="005F6B94"/>
    <w:rsid w:val="006106F8"/>
    <w:rsid w:val="00654765"/>
    <w:rsid w:val="006A1BB4"/>
    <w:rsid w:val="006A23F7"/>
    <w:rsid w:val="006C5E2E"/>
    <w:rsid w:val="006D4B69"/>
    <w:rsid w:val="006E0626"/>
    <w:rsid w:val="00724460"/>
    <w:rsid w:val="00725EB5"/>
    <w:rsid w:val="007308DC"/>
    <w:rsid w:val="007579E5"/>
    <w:rsid w:val="0076129B"/>
    <w:rsid w:val="007A3F6B"/>
    <w:rsid w:val="007A5B35"/>
    <w:rsid w:val="007E4849"/>
    <w:rsid w:val="0082108D"/>
    <w:rsid w:val="00823FDA"/>
    <w:rsid w:val="00830E29"/>
    <w:rsid w:val="008346A4"/>
    <w:rsid w:val="00853F69"/>
    <w:rsid w:val="008607BD"/>
    <w:rsid w:val="00880EE8"/>
    <w:rsid w:val="008877C2"/>
    <w:rsid w:val="008961C5"/>
    <w:rsid w:val="00897CC7"/>
    <w:rsid w:val="008B3DFC"/>
    <w:rsid w:val="008C7BC3"/>
    <w:rsid w:val="008F0234"/>
    <w:rsid w:val="008F44A2"/>
    <w:rsid w:val="00907A42"/>
    <w:rsid w:val="0097198F"/>
    <w:rsid w:val="00991F1F"/>
    <w:rsid w:val="009C5556"/>
    <w:rsid w:val="00A22B06"/>
    <w:rsid w:val="00A422BC"/>
    <w:rsid w:val="00A5373B"/>
    <w:rsid w:val="00A5497E"/>
    <w:rsid w:val="00A72737"/>
    <w:rsid w:val="00AA0FA9"/>
    <w:rsid w:val="00AD1E2B"/>
    <w:rsid w:val="00AF7A2D"/>
    <w:rsid w:val="00B169C0"/>
    <w:rsid w:val="00B17B79"/>
    <w:rsid w:val="00B3656A"/>
    <w:rsid w:val="00B454CB"/>
    <w:rsid w:val="00B46367"/>
    <w:rsid w:val="00B77443"/>
    <w:rsid w:val="00B80A2D"/>
    <w:rsid w:val="00C20571"/>
    <w:rsid w:val="00C43D08"/>
    <w:rsid w:val="00C4479C"/>
    <w:rsid w:val="00C662C2"/>
    <w:rsid w:val="00CD09D1"/>
    <w:rsid w:val="00D52843"/>
    <w:rsid w:val="00D534DE"/>
    <w:rsid w:val="00DC13AF"/>
    <w:rsid w:val="00DC339A"/>
    <w:rsid w:val="00DF415A"/>
    <w:rsid w:val="00E12B88"/>
    <w:rsid w:val="00E20C79"/>
    <w:rsid w:val="00EF46C6"/>
    <w:rsid w:val="00F0653E"/>
    <w:rsid w:val="00F3615E"/>
    <w:rsid w:val="00F42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D01FD41"/>
  <w14:defaultImageDpi w14:val="0"/>
  <w15:docId w15:val="{22F00E99-BF7C-4B5D-8FAF-8AD1E60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4939"/>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3C4939"/>
    <w:rPr>
      <w:rFonts w:asciiTheme="majorHAnsi" w:eastAsiaTheme="majorEastAsia" w:hAnsiTheme="majorHAnsi" w:cs="Times New Roman"/>
      <w:color w:val="000000"/>
      <w:kern w:val="0"/>
      <w:sz w:val="18"/>
      <w:szCs w:val="18"/>
    </w:rPr>
  </w:style>
  <w:style w:type="paragraph" w:styleId="a6">
    <w:name w:val="header"/>
    <w:basedOn w:val="a"/>
    <w:link w:val="a7"/>
    <w:uiPriority w:val="99"/>
    <w:unhideWhenUsed/>
    <w:rsid w:val="003633F6"/>
    <w:pPr>
      <w:tabs>
        <w:tab w:val="center" w:pos="4252"/>
        <w:tab w:val="right" w:pos="8504"/>
      </w:tabs>
      <w:snapToGrid w:val="0"/>
    </w:pPr>
  </w:style>
  <w:style w:type="character" w:customStyle="1" w:styleId="a7">
    <w:name w:val="ヘッダー (文字)"/>
    <w:basedOn w:val="a0"/>
    <w:link w:val="a6"/>
    <w:uiPriority w:val="99"/>
    <w:rsid w:val="003633F6"/>
    <w:rPr>
      <w:rFonts w:cs="ＭＳ 明朝"/>
      <w:color w:val="000000"/>
      <w:kern w:val="0"/>
    </w:rPr>
  </w:style>
  <w:style w:type="paragraph" w:styleId="a8">
    <w:name w:val="footer"/>
    <w:basedOn w:val="a"/>
    <w:link w:val="a9"/>
    <w:uiPriority w:val="99"/>
    <w:unhideWhenUsed/>
    <w:rsid w:val="003633F6"/>
    <w:pPr>
      <w:tabs>
        <w:tab w:val="center" w:pos="4252"/>
        <w:tab w:val="right" w:pos="8504"/>
      </w:tabs>
      <w:snapToGrid w:val="0"/>
    </w:pPr>
  </w:style>
  <w:style w:type="character" w:customStyle="1" w:styleId="a9">
    <w:name w:val="フッター (文字)"/>
    <w:basedOn w:val="a0"/>
    <w:link w:val="a8"/>
    <w:uiPriority w:val="99"/>
    <w:rsid w:val="003633F6"/>
    <w:rPr>
      <w:rFonts w:cs="ＭＳ 明朝"/>
      <w:color w:val="000000"/>
      <w:kern w:val="0"/>
    </w:rPr>
  </w:style>
  <w:style w:type="paragraph" w:styleId="aa">
    <w:name w:val="List Paragraph"/>
    <w:basedOn w:val="a"/>
    <w:uiPriority w:val="34"/>
    <w:qFormat/>
    <w:rsid w:val="008961C5"/>
    <w:pPr>
      <w:ind w:leftChars="400" w:left="840"/>
    </w:pPr>
  </w:style>
  <w:style w:type="table" w:customStyle="1" w:styleId="1">
    <w:name w:val="表 (格子)1"/>
    <w:basedOn w:val="a1"/>
    <w:next w:val="a3"/>
    <w:uiPriority w:val="59"/>
    <w:rsid w:val="002E0FC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B161F"/>
    <w:rPr>
      <w:sz w:val="18"/>
      <w:szCs w:val="18"/>
    </w:rPr>
  </w:style>
  <w:style w:type="paragraph" w:styleId="ac">
    <w:name w:val="annotation text"/>
    <w:basedOn w:val="a"/>
    <w:link w:val="ad"/>
    <w:uiPriority w:val="99"/>
    <w:semiHidden/>
    <w:unhideWhenUsed/>
    <w:rsid w:val="003B161F"/>
    <w:pPr>
      <w:jc w:val="left"/>
    </w:pPr>
  </w:style>
  <w:style w:type="character" w:customStyle="1" w:styleId="ad">
    <w:name w:val="コメント文字列 (文字)"/>
    <w:basedOn w:val="a0"/>
    <w:link w:val="ac"/>
    <w:uiPriority w:val="99"/>
    <w:semiHidden/>
    <w:rsid w:val="003B161F"/>
    <w:rPr>
      <w:rFonts w:cs="ＭＳ 明朝"/>
      <w:color w:val="000000"/>
      <w:kern w:val="0"/>
    </w:rPr>
  </w:style>
  <w:style w:type="paragraph" w:styleId="ae">
    <w:name w:val="annotation subject"/>
    <w:basedOn w:val="ac"/>
    <w:next w:val="ac"/>
    <w:link w:val="af"/>
    <w:uiPriority w:val="99"/>
    <w:semiHidden/>
    <w:unhideWhenUsed/>
    <w:rsid w:val="003B161F"/>
    <w:rPr>
      <w:b/>
      <w:bCs/>
    </w:rPr>
  </w:style>
  <w:style w:type="character" w:customStyle="1" w:styleId="af">
    <w:name w:val="コメント内容 (文字)"/>
    <w:basedOn w:val="ad"/>
    <w:link w:val="ae"/>
    <w:uiPriority w:val="99"/>
    <w:semiHidden/>
    <w:rsid w:val="003B161F"/>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90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2DAC8-131E-4A6F-A815-E8A39A3B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1881</Words>
  <Characters>122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yyoneda</dc:creator>
  <cp:lastModifiedBy>user</cp:lastModifiedBy>
  <cp:revision>8</cp:revision>
  <cp:lastPrinted>2022-11-28T08:37:00Z</cp:lastPrinted>
  <dcterms:created xsi:type="dcterms:W3CDTF">2022-11-17T09:35:00Z</dcterms:created>
  <dcterms:modified xsi:type="dcterms:W3CDTF">2022-11-30T23:49:00Z</dcterms:modified>
</cp:coreProperties>
</file>