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　職員名簿　兼　加算額積算書</w:t>
      </w:r>
    </w:p>
    <w:p>
      <w:pPr>
        <w:pStyle w:val="0"/>
        <w:autoSpaceDE w:val="0"/>
        <w:autoSpaceDN w:val="0"/>
        <w:spacing w:line="240" w:lineRule="auto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　</w:t>
      </w:r>
      <w:r>
        <w:rPr>
          <w:rFonts w:hint="default"/>
        </w:rPr>
        <w:tab/>
      </w:r>
      <w:r>
        <w:rPr>
          <w:rFonts w:hint="eastAsia"/>
          <w:b w:val="1"/>
          <w:u w:val="single" w:color="auto"/>
        </w:rPr>
        <w:t>　○○児童クラブ運営委員会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１　</w:t>
      </w:r>
    </w:p>
    <w:p>
      <w:pPr>
        <w:pStyle w:val="0"/>
        <w:autoSpaceDE w:val="0"/>
        <w:autoSpaceDN w:val="0"/>
        <w:jc w:val="right"/>
        <w:rPr>
          <w:rFonts w:hint="default"/>
          <w:sz w:val="17"/>
        </w:rPr>
      </w:pPr>
      <w:r>
        <w:rPr>
          <w:rFonts w:hint="eastAsia"/>
          <w:sz w:val="17"/>
        </w:rPr>
        <w:t>（単位：円）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01"/>
        <w:gridCol w:w="1059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301"/>
        <w:gridCol w:w="1174"/>
        <w:gridCol w:w="1174"/>
        <w:gridCol w:w="1174"/>
      </w:tblGrid>
      <w:tr>
        <w:trPr>
          <w:trHeight w:val="240" w:hRule="atLeast"/>
        </w:trPr>
        <w:tc>
          <w:tcPr>
            <w:tcW w:w="30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№</w:t>
            </w:r>
          </w:p>
        </w:tc>
        <w:tc>
          <w:tcPr>
            <w:tcW w:w="1059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職員名</w:t>
            </w:r>
          </w:p>
        </w:tc>
        <w:tc>
          <w:tcPr>
            <w:tcW w:w="3612" w:type="dxa"/>
            <w:gridSpan w:val="12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区分（月毎）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3"/>
              </w:rPr>
              <w:t>該当月数には○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加算算定額</w:t>
            </w:r>
            <w:r>
              <w:rPr>
                <w:rFonts w:hint="eastAsia"/>
                <w:sz w:val="15"/>
              </w:rPr>
              <w:t>【Ａ】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処遇改善</w:t>
            </w:r>
            <w:r>
              <w:rPr>
                <w:rFonts w:hint="eastAsia"/>
                <w:w w:val="33"/>
                <w:sz w:val="17"/>
              </w:rPr>
              <w:t>（予定）</w:t>
            </w:r>
            <w:r>
              <w:rPr>
                <w:rFonts w:hint="eastAsia"/>
                <w:sz w:val="17"/>
              </w:rPr>
              <w:t>額</w:t>
            </w:r>
          </w:p>
          <w:p>
            <w:pPr>
              <w:pStyle w:val="0"/>
              <w:ind w:firstLineChars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【Ｂ】</w:t>
            </w:r>
          </w:p>
        </w:tc>
        <w:tc>
          <w:tcPr>
            <w:tcW w:w="1174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加算対象額</w:t>
            </w:r>
            <w:r>
              <w:rPr>
                <w:rFonts w:hint="default"/>
                <w:sz w:val="17"/>
              </w:rPr>
              <w:br w:type="textWrapping" w:clear="none"/>
            </w:r>
            <w:r>
              <w:rPr>
                <w:rFonts w:hint="eastAsia"/>
                <w:sz w:val="17"/>
              </w:rPr>
              <w:t>【Ｃ】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1"/>
              </w:rPr>
              <w:t>（ＡとＢの低い額）</w:t>
            </w:r>
          </w:p>
        </w:tc>
      </w:tr>
      <w:tr>
        <w:trPr>
          <w:trHeight w:val="240" w:hRule="atLeast"/>
        </w:trPr>
        <w:tc>
          <w:tcPr>
            <w:tcW w:w="301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</w:p>
        </w:tc>
        <w:tc>
          <w:tcPr>
            <w:tcW w:w="1059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5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7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8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9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10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12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2</w:t>
            </w:r>
          </w:p>
        </w:tc>
        <w:tc>
          <w:tcPr>
            <w:tcW w:w="301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3</w:t>
            </w: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A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ind w:rightChars="0" w:firstLineChars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131,000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240,000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131,000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２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B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131,000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120,000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120,000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３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C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131,000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154,000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131,000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４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　</w:t>
            </w:r>
            <w:r>
              <w:rPr>
                <w:rFonts w:hint="eastAsia"/>
                <w:sz w:val="17"/>
              </w:rPr>
              <w:t>D</w:t>
            </w:r>
            <w:r>
              <w:rPr>
                <w:rFonts w:hint="eastAsia"/>
                <w:sz w:val="17"/>
              </w:rPr>
              <w:t>さん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○</w:t>
            </w: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-2239010</wp:posOffset>
                      </wp:positionH>
                      <wp:positionV relativeFrom="paragraph">
                        <wp:posOffset>50800</wp:posOffset>
                      </wp:positionV>
                      <wp:extent cx="3199130" cy="327660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>
                                <a:off x="0" y="0"/>
                                <a:ext cx="3199130" cy="3276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オブジェクト 0" style="mso-wrap-distance-right:5.65pt;mso-wrap-distance-bottom:0pt;margin-top:4pt;mso-position-vertical-relative:text;mso-position-horizontal-relative:text;position:absolute;height:25.8pt;mso-wrap-distance-top:0pt;width:251.9pt;mso-wrap-distance-left:5.65pt;margin-left:-176.3pt;z-index:3;" o:spid="_x0000_s1026" o:allowincell="t" o:allowoverlap="t" filled="t" fillcolor="#5b9bd5" stroked="t" strokecolor="#ff0000" strokeweight="1pt" o:spt="120" type="#_x0000_t120">
                      <v:fill opacity="0f"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60,000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60,000</w: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ind w:leftChars="0" w:firstLine="0" w:firstLineChars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60,000</w:t>
            </w: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５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６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７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6" behindDoc="0" locked="1" layoutInCell="1" hidden="0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-2968625</wp:posOffset>
                      </wp:positionV>
                      <wp:extent cx="2308225" cy="483870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308225" cy="4838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233.75pt;mso-position-vertical-relative:text;mso-position-horizontal-relative:text;position:absolute;height:38.1pt;mso-wrap-distance-top:0pt;width:181.75pt;mso-wrap-distance-left:5.65pt;margin-left:-7.05pt;z-index:6;" o:spid="_x0000_s1027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5" behindDoc="0" locked="1" layoutInCell="1" hidden="0" allowOverlap="1">
                      <wp:simplePos x="0" y="0"/>
                      <wp:positionH relativeFrom="column">
                        <wp:posOffset>-835025</wp:posOffset>
                      </wp:positionH>
                      <wp:positionV relativeFrom="paragraph">
                        <wp:posOffset>-2484755</wp:posOffset>
                      </wp:positionV>
                      <wp:extent cx="2308225" cy="483870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308225" cy="4838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195.65pt;mso-position-vertical-relative:text;mso-position-horizontal-relative:text;position:absolute;height:38.1pt;mso-wrap-distance-top:0pt;width:181.75pt;mso-wrap-distance-left:5.65pt;margin-left:-65.75pt;z-index:5;" o:spid="_x0000_s1028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８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９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301" w:type="dxa"/>
            <w:tcMar>
              <w:left w:w="57" w:type="dxa"/>
              <w:right w:w="57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50"/>
                <w:sz w:val="17"/>
              </w:rPr>
            </w:pPr>
            <w:r>
              <w:rPr>
                <w:rFonts w:hint="eastAsia"/>
                <w:w w:val="50"/>
                <w:sz w:val="17"/>
              </w:rPr>
              <w:t>１０</w:t>
            </w:r>
          </w:p>
        </w:tc>
        <w:tc>
          <w:tcPr>
            <w:tcW w:w="1059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301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right"/>
              <w:rPr>
                <w:rFonts w:hint="default"/>
                <w:sz w:val="17"/>
              </w:rPr>
            </w:pPr>
          </w:p>
        </w:tc>
      </w:tr>
      <w:tr>
        <w:trPr>
          <w:trHeight w:val="730" w:hRule="atLeast"/>
        </w:trPr>
        <w:tc>
          <w:tcPr>
            <w:tcW w:w="1360" w:type="dxa"/>
            <w:gridSpan w:val="2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合計</w:t>
            </w:r>
          </w:p>
        </w:tc>
        <w:tc>
          <w:tcPr>
            <w:tcW w:w="3612" w:type="dxa"/>
            <w:gridSpan w:val="1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  <w:sz w:val="17"/>
              </w:rPr>
            </w:pP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453,000</w:t>
            </w:r>
          </w:p>
        </w:tc>
        <w:tc>
          <w:tcPr>
            <w:tcW w:w="1174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single" w:color="auto" w:sz="4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4" behindDoc="0" locked="0" layoutInCell="1" hidden="0" allowOverlap="1">
                      <wp:simplePos x="0" y="0"/>
                      <wp:positionH relativeFrom="column">
                        <wp:posOffset>-767715</wp:posOffset>
                      </wp:positionH>
                      <wp:positionV relativeFrom="paragraph">
                        <wp:posOffset>-18415</wp:posOffset>
                      </wp:positionV>
                      <wp:extent cx="2196465" cy="483870"/>
                      <wp:effectExtent l="635" t="635" r="29845" b="10795"/>
                      <wp:wrapNone/>
                      <wp:docPr id="1029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オブジェクト 0"/>
                            <wps:cNvSpPr/>
                            <wps:spPr>
                              <a:xfrm>
                                <a:off x="0" y="0"/>
                                <a:ext cx="2196465" cy="48387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-1.45pt;mso-position-vertical-relative:text;mso-position-horizontal-relative:text;position:absolute;height:38.1pt;mso-wrap-distance-top:0pt;width:172.95pt;mso-wrap-distance-left:5.65pt;margin-left:-60.45pt;z-index:4;" o:spid="_x0000_s1029" o:allowincell="t" o:allowoverlap="t" filled="t" fillcolor="#5b9bd5" stroked="t" strokecolor="#ff0000" strokeweight="1pt" o:spt="176" type="#_x0000_t176" adj="2700">
                      <v:fill opacity="0f"/>
                      <v:stroke linestyle="single" miterlimit="8" endcap="flat" dashstyle="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1174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sz w:val="17"/>
              </w:rPr>
            </w:pPr>
            <w:r>
              <w:rPr>
                <w:rFonts w:hint="eastAsia"/>
                <w:sz w:val="17"/>
              </w:rPr>
              <w:t>442,000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-110490</wp:posOffset>
                </wp:positionH>
                <wp:positionV relativeFrom="paragraph">
                  <wp:posOffset>167005</wp:posOffset>
                </wp:positionV>
                <wp:extent cx="5551805" cy="1176020"/>
                <wp:effectExtent l="635" t="635" r="29845" b="1079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/>
                      <wps:spPr>
                        <a:xfrm>
                          <a:off x="0" y="0"/>
                          <a:ext cx="5551805" cy="117602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13.15pt;mso-position-vertical-relative:text;mso-position-horizontal-relative:text;position:absolute;height:92.6pt;mso-wrap-distance-top:0pt;width:437.15pt;mso-wrap-distance-left:5.65pt;margin-left:-8.69pt;z-index:2;" o:spid="_x0000_s1030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１）　加算算定額【Ａ】の合計欄と</w:t>
      </w:r>
      <w:r>
        <w:rPr>
          <w:rFonts w:hint="eastAsia"/>
        </w:rPr>
        <w:t>919,000</w:t>
      </w:r>
      <w:r>
        <w:rPr>
          <w:rFonts w:hint="eastAsia"/>
        </w:rPr>
        <w:t>円を比較し低い額</w:t>
      </w:r>
      <w:r>
        <w:rPr>
          <w:rFonts w:hint="eastAsia"/>
        </w:rPr>
        <w:tab/>
      </w:r>
      <w:r>
        <w:rPr>
          <w:rFonts w:hint="eastAsia"/>
        </w:rPr>
        <w:t>　　　</w:t>
      </w:r>
      <w:r>
        <w:rPr>
          <w:rFonts w:hint="eastAsia"/>
        </w:rPr>
        <w:t>453,000</w:t>
      </w:r>
      <w:r>
        <w:rPr>
          <w:rFonts w:hint="eastAsia"/>
        </w:rPr>
        <w:t>円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２）　加算対象額【Ｃ】の合計欄の金額</w:t>
      </w:r>
      <w:r>
        <w:rPr>
          <w:rFonts w:hint="eastAsia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eastAsia"/>
        </w:rPr>
        <w:t>　　　</w:t>
      </w:r>
      <w:r>
        <w:rPr>
          <w:rFonts w:hint="eastAsia"/>
        </w:rPr>
        <w:t>442,000</w:t>
      </w:r>
      <w:r>
        <w:rPr>
          <w:rFonts w:hint="eastAsia"/>
        </w:rPr>
        <w:t>円</w:t>
      </w:r>
    </w:p>
    <w:p>
      <w:pPr>
        <w:pStyle w:val="0"/>
        <w:autoSpaceDE w:val="0"/>
        <w:autoSpaceDN w:val="0"/>
        <w:ind w:firstLine="436" w:firstLineChars="300"/>
        <w:rPr>
          <w:rFonts w:hint="default"/>
        </w:rPr>
      </w:pPr>
      <w:r>
        <w:rPr>
          <w:rFonts w:hint="eastAsia" w:ascii="ＭＳ ゴシック" w:hAnsi="ＭＳ ゴシック" w:eastAsia="ＭＳ ゴシック"/>
          <w:b w:val="0"/>
          <w:w w:val="66"/>
          <w:sz w:val="22"/>
        </w:rPr>
        <w:t>１）と２）を比較して低い方の金額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 w:ascii="ＭＳ ゴシック" w:hAnsi="ＭＳ ゴシック" w:eastAsia="ＭＳ ゴシック"/>
          <w:b w:val="1"/>
          <w:w w:val="66"/>
          <w:sz w:val="32"/>
        </w:rPr>
        <w:t>　　　→→　キャリアアップ処遇改善加算額（計画額）</w:t>
      </w:r>
      <w:r>
        <w:rPr>
          <w:rFonts w:hint="eastAsia" w:ascii="ＭＳ ゴシック" w:hAnsi="ＭＳ ゴシック" w:eastAsia="ＭＳ ゴシック"/>
          <w:b w:val="1"/>
          <w:w w:val="66"/>
          <w:sz w:val="32"/>
        </w:rPr>
        <w:tab/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　　</w:t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442,000</w:t>
      </w:r>
      <w:r>
        <w:rPr>
          <w:rFonts w:hint="eastAsia" w:ascii="ＭＳ ゴシック" w:hAnsi="ＭＳ ゴシック" w:eastAsia="ＭＳ ゴシック"/>
          <w:b w:val="1"/>
          <w:w w:val="66"/>
          <w:sz w:val="32"/>
          <w:u w:val="single" w:color="auto"/>
        </w:rPr>
        <w:t>　円</w:t>
      </w:r>
      <w:r>
        <w:rPr>
          <w:rFonts w:hint="eastAsia"/>
        </w:rPr>
        <w:t>　</w:t>
      </w:r>
      <w:bookmarkStart w:id="0" w:name="_GoBack"/>
      <w:bookmarkEnd w:id="0"/>
    </w:p>
    <w:sectPr>
      <w:headerReference r:id="rId6" w:type="even"/>
      <w:headerReference r:id="rId7" w:type="default"/>
      <w:footerReference r:id="rId9" w:type="even"/>
      <w:headerReference r:id="rId5" w:type="first"/>
      <w:footerReference r:id="rId8" w:type="first"/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9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  <w:p>
    <w:pPr>
      <w:pStyle w:val="17"/>
      <w:jc w:val="right"/>
      <w:rPr>
        <w:rFonts w:hint="default"/>
      </w:rPr>
    </w:pPr>
    <w:r>
      <w:rPr>
        <w:rFonts w:hint="eastAsia"/>
        <w:bdr w:val="single" w:color="auto" w:sz="4" w:space="0"/>
      </w:rPr>
      <w:t>様式２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203</TotalTime>
  <Pages>1</Pages>
  <Words>52</Words>
  <Characters>399</Characters>
  <Application>JUST Note</Application>
  <Lines>257</Lines>
  <Paragraphs>100</Paragraphs>
  <Company>倉敷市情報政策課</Company>
  <CharactersWithSpaces>472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2018-05-19T00:56:00Z</cp:lastPrinted>
  <dcterms:created xsi:type="dcterms:W3CDTF">2018-01-27T01:01:00Z</dcterms:created>
  <dcterms:modified xsi:type="dcterms:W3CDTF">2021-07-28T06:25:26Z</dcterms:modified>
  <cp:revision>61</cp:revision>
</cp:coreProperties>
</file>