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420" w:hanging="420" w:hangingChars="200"/>
        <w:rPr>
          <w:rFonts w:hint="default"/>
        </w:rPr>
      </w:pPr>
      <w:r>
        <w:rPr>
          <w:rFonts w:hint="eastAsia"/>
        </w:rPr>
        <w:t>（別紙１）　　　　　　　　　　　　　　　　　　　　　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u w:val="none" w:color="auto"/>
        </w:rPr>
        <w:t>　</w:t>
      </w:r>
      <w:r>
        <w:rPr>
          <w:rFonts w:hint="eastAsia"/>
          <w:b w:val="1"/>
          <w:u w:val="single" w:color="auto"/>
        </w:rPr>
        <w:t>　　　　年度津山市放課後児童健全育成事業実施計画書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事業の実施主体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事業の実施場所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所在地</w:t>
      </w:r>
      <w:r>
        <w:rPr>
          <w:rFonts w:hint="eastAsia"/>
        </w:rPr>
        <w:t xml:space="preserve">    </w:t>
      </w:r>
      <w:r>
        <w:rPr>
          <w:rFonts w:hint="eastAsia"/>
        </w:rPr>
        <w:t>津山市</w:t>
      </w:r>
      <w:r>
        <w:rPr>
          <w:rFonts w:hint="eastAsia"/>
          <w:u w:val="single" w:color="auto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 xml:space="preserve"> Fax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施設名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対象児童　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一時利用希望児童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開設時間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平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土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春期休暇中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 xml:space="preserve">)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夏期休暇中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冬期休暇中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その他行事・イベント等クラブ運営上必要な日　　　　　</w:t>
      </w:r>
      <w:r>
        <w:rPr>
          <w:rFonts w:hint="eastAsia"/>
        </w:rPr>
        <w:t xml:space="preserve"> (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※原則</w:t>
      </w:r>
      <w:r>
        <w:rPr>
          <w:rFonts w:hint="eastAsia"/>
          <w:sz w:val="14"/>
        </w:rPr>
        <w:t>8</w:t>
      </w:r>
      <w:r>
        <w:rPr>
          <w:rFonts w:hint="eastAsia"/>
          <w:sz w:val="14"/>
        </w:rPr>
        <w:t>時間以上開設</w:t>
      </w: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開設日数</w:t>
      </w:r>
      <w:r>
        <w:rPr>
          <w:rFonts w:hint="eastAsia"/>
        </w:rPr>
        <w:t xml:space="preserve">     </w:t>
      </w:r>
      <w:r>
        <w:rPr>
          <w:rFonts w:hint="eastAsia"/>
        </w:rPr>
        <w:t>年間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</w:rPr>
        <w:t>日（内土曜日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日）</w:t>
      </w: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保護者負担金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月額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円（減免：あり（条件：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</w:rPr>
        <w:t>負担金：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円）　・　なし）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（内訳：保育料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円、おやつ代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円、教材費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円､その他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入会金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>円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その他（長期休暇中の特別料金など）</w:t>
      </w:r>
      <w:r>
        <w:rPr>
          <w:rFonts w:hint="eastAsia"/>
          <w:u w:val="single" w:color="auto"/>
        </w:rPr>
        <w:t xml:space="preserve">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職員の人数と報酬（単価が複数ある場合は、すべて記載のこと）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月給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日給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時間給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障害児・支援が必要な児童対応のため加配している職員の氏名</w:t>
      </w:r>
    </w:p>
    <w:tbl>
      <w:tblPr>
        <w:tblStyle w:val="21"/>
        <w:tblW w:w="0" w:type="auto"/>
        <w:jc w:val="left"/>
        <w:tblInd w:w="423" w:type="dxa"/>
        <w:tblLayout w:type="fixed"/>
        <w:tblLook w:firstRow="1" w:lastRow="0" w:firstColumn="1" w:lastColumn="0" w:noHBand="0" w:noVBand="1" w:val="04A0"/>
      </w:tblPr>
      <w:tblGrid>
        <w:gridCol w:w="2730"/>
        <w:gridCol w:w="996"/>
        <w:gridCol w:w="2784"/>
        <w:gridCol w:w="945"/>
        <w:gridCol w:w="2730"/>
      </w:tblGrid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氏名（主担当）</w:t>
            </w: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氏名（副担当）</w:t>
            </w: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障害児受入推進事業対象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障害児受入強化推進事業対象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  <w:sz w:val="16"/>
        </w:rPr>
        <w:t>　　　※副担当は、担当者を設けている場合に記載。</w:t>
      </w:r>
    </w:p>
    <w:sectPr>
      <w:pgSz w:w="11906" w:h="16838"/>
      <w:pgMar w:top="1134" w:right="1080" w:bottom="85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2</Words>
  <Characters>601</Characters>
  <Application>JUST Note</Application>
  <Lines>87</Lines>
  <Paragraphs>70</Paragraphs>
  <Company>office</Company>
  <CharactersWithSpaces>1436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2013-01-30T07:38:00Z</dcterms:created>
  <dcterms:modified xsi:type="dcterms:W3CDTF">2019-08-14T07:47:17Z</dcterms:modified>
  <cp:revision>33</cp:revision>
</cp:coreProperties>
</file>