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jc w:val="right"/>
        <w:rPr>
          <w:rFonts w:hint="eastAsia" w:ascii="Century Gothic" w:hAnsi="Century Gothic"/>
          <w:sz w:val="18"/>
        </w:rPr>
      </w:pPr>
      <w:r>
        <w:rPr>
          <w:rFonts w:hint="default" w:ascii="Century Gothic" w:hAnsi="Century Gothic"/>
          <w:sz w:val="18"/>
        </w:rPr>
        <w:t>50406</w:t>
      </w:r>
    </w:p>
    <w:p>
      <w:pPr>
        <w:pStyle w:val="0"/>
        <w:jc w:val="left"/>
        <w:rPr>
          <w:rFonts w:hint="default"/>
          <w:color w:val="auto"/>
          <w:sz w:val="20"/>
        </w:rPr>
      </w:pPr>
      <w:r>
        <w:rPr>
          <w:rFonts w:hint="eastAsia"/>
          <w:color w:val="auto"/>
          <w:sz w:val="20"/>
        </w:rPr>
        <w:t>様式第２号</w:t>
      </w:r>
    </w:p>
    <w:p>
      <w:pPr>
        <w:pStyle w:val="0"/>
        <w:jc w:val="center"/>
        <w:rPr>
          <w:rFonts w:hint="default"/>
          <w:color w:val="auto"/>
          <w:sz w:val="32"/>
        </w:rPr>
      </w:pPr>
      <w:r>
        <w:rPr>
          <w:rFonts w:hint="eastAsia"/>
          <w:color w:val="auto"/>
          <w:sz w:val="32"/>
        </w:rPr>
        <w:t>津山市地域材で家づくり支援補助金確約書</w:t>
      </w:r>
    </w:p>
    <w:p>
      <w:pPr>
        <w:pStyle w:val="0"/>
        <w:wordWrap w:val="0"/>
        <w:jc w:val="right"/>
        <w:rPr>
          <w:rFonts w:hint="default"/>
          <w:color w:val="auto"/>
          <w:sz w:val="22"/>
        </w:rPr>
      </w:pPr>
      <w:r>
        <w:rPr>
          <w:rFonts w:hint="eastAsia"/>
          <w:color w:val="auto"/>
          <w:sz w:val="22"/>
        </w:rPr>
        <w:t>　　　年　　月　　日　</w:t>
      </w:r>
    </w:p>
    <w:p>
      <w:pPr>
        <w:pStyle w:val="0"/>
        <w:ind w:firstLine="236" w:firstLineChars="100"/>
        <w:jc w:val="left"/>
        <w:rPr>
          <w:rFonts w:hint="default"/>
          <w:color w:val="auto"/>
          <w:sz w:val="22"/>
        </w:rPr>
      </w:pPr>
      <w:r>
        <w:rPr>
          <w:rFonts w:hint="eastAsia"/>
          <w:color w:val="auto"/>
          <w:sz w:val="22"/>
        </w:rPr>
        <w:t>津山市長　殿</w:t>
      </w:r>
      <w:r>
        <w:rPr>
          <w:rFonts w:hint="eastAsia"/>
          <w:color w:val="auto"/>
          <w:sz w:val="22"/>
        </w:rPr>
        <w:tab/>
      </w:r>
    </w:p>
    <w:p>
      <w:pPr>
        <w:pStyle w:val="0"/>
        <w:jc w:val="left"/>
        <w:rPr>
          <w:rFonts w:hint="default"/>
          <w:color w:val="auto"/>
          <w:sz w:val="22"/>
        </w:rPr>
      </w:pPr>
      <w:r>
        <w:rPr>
          <w:rFonts w:hint="eastAsia"/>
          <w:color w:val="auto"/>
          <w:sz w:val="22"/>
        </w:rPr>
        <w:t>　　　　　　　　　　　　申込者　　</w:t>
      </w:r>
      <w:r>
        <w:rPr>
          <w:rFonts w:hint="eastAsia"/>
          <w:color w:val="auto"/>
          <w:spacing w:val="71"/>
          <w:sz w:val="22"/>
          <w:u w:val="single" w:color="auto"/>
          <w:fitText w:val="944" w:id="1"/>
        </w:rPr>
        <w:t>所在</w:t>
      </w:r>
      <w:r>
        <w:rPr>
          <w:rFonts w:hint="eastAsia"/>
          <w:color w:val="auto"/>
          <w:sz w:val="22"/>
          <w:u w:val="single" w:color="auto"/>
          <w:fitText w:val="944" w:id="1"/>
        </w:rPr>
        <w:t>地</w:t>
      </w:r>
      <w:r>
        <w:rPr>
          <w:rFonts w:hint="eastAsia"/>
          <w:color w:val="auto"/>
          <w:sz w:val="22"/>
          <w:u w:val="single" w:color="auto"/>
        </w:rPr>
        <w:t>　　　　　　　　　　　　　　　　　</w:t>
      </w:r>
    </w:p>
    <w:p>
      <w:pPr>
        <w:pStyle w:val="0"/>
        <w:tabs>
          <w:tab w:val="left" w:leader="none" w:pos="7960"/>
        </w:tabs>
        <w:jc w:val="left"/>
        <w:rPr>
          <w:rFonts w:hint="default"/>
          <w:color w:val="auto"/>
          <w:sz w:val="22"/>
        </w:rPr>
      </w:pPr>
      <w:r>
        <w:rPr>
          <w:rFonts w:hint="eastAsia"/>
          <w:color w:val="auto"/>
          <w:sz w:val="22"/>
        </w:rPr>
        <w:t>　　　　　　　　　　　　　　　　　</w:t>
      </w:r>
      <w:r>
        <w:rPr>
          <w:rFonts w:hint="eastAsia"/>
          <w:color w:val="auto"/>
          <w:spacing w:val="1"/>
          <w:w w:val="85"/>
          <w:kern w:val="0"/>
          <w:sz w:val="22"/>
          <w:u w:val="single" w:color="auto"/>
          <w:fitText w:val="944" w:id="2"/>
        </w:rPr>
        <w:t>商号・屋</w:t>
      </w:r>
      <w:r>
        <w:rPr>
          <w:rFonts w:hint="eastAsia"/>
          <w:color w:val="auto"/>
          <w:spacing w:val="3"/>
          <w:w w:val="85"/>
          <w:kern w:val="0"/>
          <w:sz w:val="22"/>
          <w:u w:val="single" w:color="auto"/>
          <w:fitText w:val="944" w:id="2"/>
        </w:rPr>
        <w:t>号</w:t>
      </w:r>
      <w:r>
        <w:rPr>
          <w:rFonts w:hint="eastAsia"/>
          <w:color w:val="auto"/>
          <w:kern w:val="0"/>
          <w:sz w:val="22"/>
          <w:u w:val="single" w:color="auto"/>
        </w:rPr>
        <w:t>　　　　　　　　　　　　　　　　　</w:t>
      </w:r>
    </w:p>
    <w:p>
      <w:pPr>
        <w:pStyle w:val="0"/>
        <w:jc w:val="left"/>
        <w:rPr>
          <w:rFonts w:hint="default"/>
          <w:color w:val="auto"/>
          <w:sz w:val="22"/>
        </w:rPr>
      </w:pPr>
      <w:r>
        <w:rPr>
          <w:rFonts w:hint="eastAsia"/>
          <w:color w:val="auto"/>
          <w:sz w:val="22"/>
        </w:rPr>
        <w:t>　　　　　　　　　　　　　　　　　</w:t>
      </w:r>
      <w:r>
        <w:rPr>
          <w:rFonts w:hint="eastAsia"/>
          <w:color w:val="auto"/>
          <w:sz w:val="22"/>
          <w:u w:val="single" w:color="auto"/>
        </w:rPr>
        <w:t>代表者名　　　　　　　　　　　　　　　　　</w:t>
      </w:r>
    </w:p>
    <w:p>
      <w:pPr>
        <w:pStyle w:val="0"/>
        <w:snapToGrid w:val="0"/>
        <w:ind w:right="902"/>
        <w:jc w:val="center"/>
        <w:rPr>
          <w:rFonts w:hint="default"/>
          <w:sz w:val="22"/>
        </w:rPr>
      </w:pPr>
      <w:r>
        <w:rPr>
          <w:rFonts w:hint="eastAsia"/>
          <w:sz w:val="16"/>
        </w:rPr>
        <w:t>　　　　　（職名・氏名）</w:t>
      </w:r>
    </w:p>
    <w:p>
      <w:pPr>
        <w:pStyle w:val="0"/>
        <w:jc w:val="right"/>
        <w:rPr>
          <w:rFonts w:hint="default"/>
          <w:sz w:val="22"/>
        </w:rPr>
      </w:pPr>
      <w:r>
        <w:rPr>
          <w:rFonts w:hint="eastAsia"/>
          <w:sz w:val="14"/>
        </w:rPr>
        <mc:AlternateContent>
          <mc:Choice Requires="wps">
            <w:drawing>
              <wp:anchor distT="0" distB="0" distL="203200" distR="203200" simplePos="0" relativeHeight="2" behindDoc="0" locked="0" layoutInCell="1" hidden="0" allowOverlap="1">
                <wp:simplePos x="0" y="0"/>
                <wp:positionH relativeFrom="column">
                  <wp:posOffset>3244215</wp:posOffset>
                </wp:positionH>
                <wp:positionV relativeFrom="paragraph">
                  <wp:posOffset>16510</wp:posOffset>
                </wp:positionV>
                <wp:extent cx="2714625" cy="3524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714625" cy="352425"/>
                        </a:xfrm>
                        <a:prstGeom prst="rect">
                          <a:avLst/>
                        </a:prstGeom>
                        <a:noFill/>
                        <a:ln w="6350" cap="flat" cmpd="sng" algn="ctr">
                          <a:solidFill>
                            <a:schemeClr val="tx1"/>
                          </a:solidFill>
                          <a:prstDash val="dash"/>
                        </a:ln>
                      </wps:spPr>
                      <wps:style>
                        <a:lnRef idx="2">
                          <a:schemeClr val="dk1"/>
                        </a:lnRef>
                        <a:fillRef idx="1">
                          <a:schemeClr val="lt1"/>
                        </a:fillRef>
                        <a:effectRef idx="0">
                          <a:schemeClr val="accent1"/>
                        </a:effectRef>
                        <a:fontRef idx="none">
                          <a:schemeClr val="dk1"/>
                        </a:fontRef>
                      </wps:style>
                      <wps:txbx>
                        <w:txbxContent>
                          <w:p>
                            <w:pPr>
                              <w:pStyle w:val="0"/>
                              <w:snapToGrid w:val="0"/>
                              <w:jc w:val="center"/>
                              <w:rPr>
                                <w:rFonts w:hint="default"/>
                              </w:rPr>
                            </w:pPr>
                            <w:r>
                              <w:rPr>
                                <w:rFonts w:hint="eastAsia"/>
                                <w:sz w:val="16"/>
                              </w:rPr>
                              <w:t>（本人</w:t>
                            </w:r>
                            <w:r>
                              <w:rPr>
                                <w:rFonts w:hint="default"/>
                                <w:sz w:val="16"/>
                              </w:rPr>
                              <w:t>（代表者）が署名</w:t>
                            </w:r>
                            <w:r>
                              <w:rPr>
                                <w:rFonts w:hint="eastAsia"/>
                                <w:sz w:val="16"/>
                              </w:rPr>
                              <w:t>しない</w:t>
                            </w:r>
                            <w:r>
                              <w:rPr>
                                <w:rFonts w:hint="default"/>
                                <w:sz w:val="16"/>
                              </w:rPr>
                              <w:t>場合は</w:t>
                            </w:r>
                            <w:r>
                              <w:rPr>
                                <w:rFonts w:hint="eastAsia"/>
                                <w:sz w:val="16"/>
                              </w:rPr>
                              <w:t>，</w:t>
                            </w:r>
                            <w:r>
                              <w:rPr>
                                <w:rFonts w:hint="default"/>
                                <w:sz w:val="16"/>
                              </w:rPr>
                              <w:t>押印（</w:t>
                            </w:r>
                            <w:r>
                              <w:rPr>
                                <w:rFonts w:hint="eastAsia"/>
                                <w:sz w:val="16"/>
                              </w:rPr>
                              <w:t>法人の場合は代表者の職印を</w:t>
                            </w:r>
                            <w:r>
                              <w:rPr>
                                <w:rFonts w:hint="default"/>
                                <w:sz w:val="16"/>
                              </w:rPr>
                              <w:t>押印</w:t>
                            </w:r>
                            <w:r>
                              <w:rPr>
                                <w:rFonts w:hint="eastAsia"/>
                                <w:sz w:val="16"/>
                              </w:rPr>
                              <w:t>）してください。</w:t>
                            </w:r>
                          </w:p>
                        </w:txbxContent>
                      </wps:txbx>
                      <wps:bodyPr vertOverflow="overflow" horzOverflow="overflow" wrap="square" anchor="ctr"/>
                    </wps:wsp>
                  </a:graphicData>
                </a:graphic>
              </wp:anchor>
            </w:drawing>
          </mc:Choice>
          <mc:Fallback>
            <w:pict>
              <v:rect id="オブジェクト 0" style="mso-wrap-distance-right:16pt;mso-wrap-distance-bottom:0pt;margin-top:1.3pt;mso-position-vertical-relative:text;mso-position-horizontal-relative:text;v-text-anchor:middle;position:absolute;height:27.75pt;mso-wrap-distance-top:0pt;width:213.75pt;mso-wrap-distance-left:16pt;margin-left:255.45pt;z-index:2;" o:spid="_x0000_s1026" o:allowincell="t" o:allowoverlap="t" filled="f" stroked="t" strokecolor="#000000 [3213]" strokeweight="0.5pt" o:spt="1">
                <v:fill/>
                <v:stroke linestyle="single" endcap="flat" dashstyle="dash" filltype="solid"/>
                <v:textbox style="layout-flow:horizontal;">
                  <w:txbxContent>
                    <w:p>
                      <w:pPr>
                        <w:pStyle w:val="0"/>
                        <w:snapToGrid w:val="0"/>
                        <w:jc w:val="center"/>
                        <w:rPr>
                          <w:rFonts w:hint="default"/>
                        </w:rPr>
                      </w:pPr>
                      <w:r>
                        <w:rPr>
                          <w:rFonts w:hint="eastAsia"/>
                          <w:sz w:val="16"/>
                        </w:rPr>
                        <w:t>（本人</w:t>
                      </w:r>
                      <w:r>
                        <w:rPr>
                          <w:rFonts w:hint="default"/>
                          <w:sz w:val="16"/>
                        </w:rPr>
                        <w:t>（代表者）が署名</w:t>
                      </w:r>
                      <w:r>
                        <w:rPr>
                          <w:rFonts w:hint="eastAsia"/>
                          <w:sz w:val="16"/>
                        </w:rPr>
                        <w:t>しない</w:t>
                      </w:r>
                      <w:r>
                        <w:rPr>
                          <w:rFonts w:hint="default"/>
                          <w:sz w:val="16"/>
                        </w:rPr>
                        <w:t>場合は</w:t>
                      </w:r>
                      <w:r>
                        <w:rPr>
                          <w:rFonts w:hint="eastAsia"/>
                          <w:sz w:val="16"/>
                        </w:rPr>
                        <w:t>，</w:t>
                      </w:r>
                      <w:r>
                        <w:rPr>
                          <w:rFonts w:hint="default"/>
                          <w:sz w:val="16"/>
                        </w:rPr>
                        <w:t>押印（</w:t>
                      </w:r>
                      <w:r>
                        <w:rPr>
                          <w:rFonts w:hint="eastAsia"/>
                          <w:sz w:val="16"/>
                        </w:rPr>
                        <w:t>法人の場合は代表者の職印を</w:t>
                      </w:r>
                      <w:r>
                        <w:rPr>
                          <w:rFonts w:hint="default"/>
                          <w:sz w:val="16"/>
                        </w:rPr>
                        <w:t>押印</w:t>
                      </w:r>
                      <w:r>
                        <w:rPr>
                          <w:rFonts w:hint="eastAsia"/>
                          <w:sz w:val="16"/>
                        </w:rPr>
                        <w:t>）してください。</w:t>
                      </w:r>
                    </w:p>
                  </w:txbxContent>
                </v:textbox>
                <v:imagedata o:title=""/>
                <w10:wrap type="none" anchorx="text" anchory="text"/>
              </v:rect>
            </w:pict>
          </mc:Fallback>
        </mc:AlternateContent>
      </w:r>
    </w:p>
    <w:p>
      <w:pPr>
        <w:pStyle w:val="0"/>
        <w:jc w:val="right"/>
        <w:rPr>
          <w:rFonts w:hint="default"/>
          <w:sz w:val="22"/>
        </w:rPr>
      </w:pPr>
    </w:p>
    <w:p>
      <w:pPr>
        <w:pStyle w:val="0"/>
        <w:jc w:val="left"/>
        <w:rPr>
          <w:rFonts w:hint="default"/>
          <w:sz w:val="22"/>
        </w:rPr>
      </w:pPr>
    </w:p>
    <w:p>
      <w:pPr>
        <w:pStyle w:val="0"/>
        <w:ind w:firstLine="236" w:firstLineChars="100"/>
        <w:jc w:val="left"/>
        <w:rPr>
          <w:rFonts w:hint="default"/>
          <w:sz w:val="22"/>
        </w:rPr>
      </w:pPr>
      <w:r>
        <w:rPr>
          <w:rFonts w:hint="eastAsia"/>
          <w:sz w:val="22"/>
          <w:u w:val="single" w:color="auto"/>
        </w:rPr>
        <w:t>津山市　　　　　　　　　　番地</w:t>
      </w:r>
      <w:r>
        <w:rPr>
          <w:rFonts w:hint="eastAsia"/>
          <w:sz w:val="22"/>
        </w:rPr>
        <w:t>の住宅建築に当たり</w:t>
      </w:r>
      <w:r>
        <w:rPr>
          <w:rFonts w:hint="eastAsia"/>
        </w:rPr>
        <w:t>，津山市地域材で家づくり支援補助金</w:t>
      </w:r>
      <w:bookmarkStart w:id="0" w:name="_GoBack"/>
      <w:bookmarkEnd w:id="0"/>
      <w:r>
        <w:rPr>
          <w:rFonts w:hint="eastAsia"/>
        </w:rPr>
        <w:t>交付要領</w:t>
      </w:r>
      <w:r>
        <w:rPr>
          <w:rFonts w:hint="eastAsia" w:asciiTheme="minorEastAsia" w:hAnsiTheme="minorEastAsia"/>
        </w:rPr>
        <w:t>（以下「要領」という。）を遵守し，また，</w:t>
      </w:r>
      <w:r>
        <w:rPr>
          <w:rFonts w:hint="eastAsia"/>
          <w:sz w:val="22"/>
        </w:rPr>
        <w:t>下記事項について確約します。</w:t>
      </w:r>
    </w:p>
    <w:p>
      <w:pPr>
        <w:pStyle w:val="0"/>
        <w:ind w:firstLine="236" w:firstLineChars="100"/>
        <w:jc w:val="left"/>
        <w:rPr>
          <w:rFonts w:hint="default"/>
          <w:sz w:val="22"/>
        </w:rPr>
      </w:pPr>
    </w:p>
    <w:p>
      <w:pPr>
        <w:pStyle w:val="19"/>
        <w:rPr>
          <w:rFonts w:hint="default"/>
        </w:rPr>
      </w:pPr>
      <w:r>
        <w:rPr>
          <w:rFonts w:hint="eastAsia"/>
        </w:rPr>
        <w:t>記</w:t>
      </w:r>
    </w:p>
    <w:p>
      <w:pPr>
        <w:pStyle w:val="0"/>
        <w:rPr>
          <w:rFonts w:hint="default"/>
        </w:rPr>
      </w:pPr>
    </w:p>
    <w:p>
      <w:pPr>
        <w:pStyle w:val="0"/>
        <w:ind w:left="226" w:hanging="226" w:hangingChars="100"/>
        <w:rPr>
          <w:rFonts w:hint="default" w:asciiTheme="minorEastAsia" w:hAnsiTheme="minorEastAsia"/>
        </w:rPr>
      </w:pPr>
      <w:r>
        <w:rPr>
          <w:rFonts w:hint="eastAsia" w:asciiTheme="minorEastAsia" w:hAnsiTheme="minorEastAsia"/>
        </w:rPr>
        <w:t>１　要領第２条に定める主要構造部材に地域材（含水率２５％以下）を１０㎥以上使用します。</w:t>
      </w:r>
    </w:p>
    <w:p>
      <w:pPr>
        <w:pStyle w:val="0"/>
        <w:ind w:left="226" w:hanging="226" w:hangingChars="100"/>
        <w:rPr>
          <w:rFonts w:hint="default" w:asciiTheme="minorEastAsia" w:hAnsiTheme="minorEastAsia"/>
        </w:rPr>
      </w:pPr>
    </w:p>
    <w:p>
      <w:pPr>
        <w:pStyle w:val="0"/>
        <w:ind w:left="226" w:hanging="226" w:hangingChars="100"/>
        <w:rPr>
          <w:rFonts w:hint="default" w:asciiTheme="minorEastAsia" w:hAnsiTheme="minorEastAsia"/>
        </w:rPr>
      </w:pPr>
      <w:r>
        <w:rPr>
          <w:rFonts w:hint="eastAsia" w:asciiTheme="minorEastAsia" w:hAnsiTheme="minorEastAsia"/>
        </w:rPr>
        <w:t>２　本住宅建築は国及び地方公共団体等が実施する事業における移転補償を受けていません。</w:t>
      </w:r>
    </w:p>
    <w:p>
      <w:pPr>
        <w:pStyle w:val="0"/>
        <w:ind w:left="226" w:hanging="226" w:hangingChars="100"/>
        <w:rPr>
          <w:rFonts w:hint="default" w:asciiTheme="minorEastAsia" w:hAnsiTheme="minorEastAsia"/>
        </w:rPr>
      </w:pPr>
    </w:p>
    <w:p>
      <w:pPr>
        <w:pStyle w:val="0"/>
        <w:ind w:left="226" w:hanging="226" w:hangingChars="100"/>
        <w:rPr>
          <w:rFonts w:hint="default" w:asciiTheme="minorEastAsia" w:hAnsiTheme="minorEastAsia"/>
        </w:rPr>
      </w:pPr>
      <w:r>
        <w:rPr>
          <w:rFonts w:hint="eastAsia" w:asciiTheme="minorEastAsia" w:hAnsiTheme="minorEastAsia"/>
        </w:rPr>
        <w:t>３　補助金申請時に，使用証明・納材証明，地域材使用材積に変更が生じる場合及び</w:t>
      </w:r>
      <w:r>
        <w:rPr>
          <w:rFonts w:hint="eastAsia"/>
        </w:rPr>
        <w:t>使用する地域材を乾燥，製材及び納材する法人又は個人事業者が変更となる場合</w:t>
      </w:r>
      <w:r>
        <w:rPr>
          <w:rFonts w:hint="eastAsia" w:asciiTheme="minorEastAsia" w:hAnsiTheme="minorEastAsia"/>
        </w:rPr>
        <w:t>，補助金額の変更に同意します。</w:t>
      </w:r>
    </w:p>
    <w:p>
      <w:pPr>
        <w:pStyle w:val="0"/>
        <w:ind w:left="226" w:hanging="226" w:hangingChars="100"/>
        <w:rPr>
          <w:rFonts w:hint="default" w:asciiTheme="minorEastAsia" w:hAnsiTheme="minorEastAsia"/>
        </w:rPr>
      </w:pPr>
    </w:p>
    <w:p>
      <w:pPr>
        <w:pStyle w:val="0"/>
        <w:ind w:left="226" w:hanging="226" w:hangingChars="100"/>
        <w:rPr>
          <w:rFonts w:hint="default" w:asciiTheme="minorEastAsia" w:hAnsiTheme="minorEastAsia"/>
        </w:rPr>
      </w:pPr>
      <w:r>
        <w:rPr>
          <w:rFonts w:hint="eastAsia" w:asciiTheme="minorEastAsia" w:hAnsiTheme="minorEastAsia"/>
        </w:rPr>
        <w:t>４　地域材利用促進のための普及啓発に協力します。</w:t>
      </w:r>
    </w:p>
    <w:p>
      <w:pPr>
        <w:pStyle w:val="0"/>
        <w:ind w:left="226" w:hanging="226" w:hangingChars="100"/>
        <w:rPr>
          <w:rFonts w:hint="default" w:asciiTheme="minorEastAsia" w:hAnsiTheme="minorEastAsia"/>
        </w:rPr>
      </w:pPr>
    </w:p>
    <w:p>
      <w:pPr>
        <w:pStyle w:val="0"/>
        <w:ind w:left="226" w:hanging="226" w:hangingChars="100"/>
        <w:rPr>
          <w:rFonts w:hint="default" w:asciiTheme="minorEastAsia" w:hAnsiTheme="minorEastAsia"/>
        </w:rPr>
      </w:pPr>
      <w:r>
        <w:rPr>
          <w:rFonts w:hint="eastAsia" w:asciiTheme="minorEastAsia" w:hAnsiTheme="minorEastAsia"/>
        </w:rPr>
        <w:t>５　現地調査（検査）の日程については，協力・調整します。</w:t>
      </w:r>
    </w:p>
    <w:p>
      <w:pPr>
        <w:pStyle w:val="0"/>
        <w:ind w:left="226" w:hanging="226" w:hangingChars="100"/>
        <w:rPr>
          <w:rFonts w:hint="default" w:asciiTheme="minorEastAsia" w:hAnsiTheme="minorEastAsia"/>
        </w:rPr>
      </w:pPr>
    </w:p>
    <w:p>
      <w:pPr>
        <w:pStyle w:val="0"/>
        <w:ind w:left="226" w:hanging="226" w:hangingChars="100"/>
        <w:rPr>
          <w:rFonts w:hint="default" w:asciiTheme="minorEastAsia" w:hAnsiTheme="minorEastAsia"/>
        </w:rPr>
      </w:pPr>
      <w:r>
        <w:rPr>
          <w:rFonts w:hint="eastAsia" w:asciiTheme="minorEastAsia" w:hAnsiTheme="minorEastAsia"/>
        </w:rPr>
        <w:t>６　本住宅は，</w:t>
      </w:r>
      <w:r>
        <w:rPr>
          <w:rFonts w:hint="eastAsia"/>
        </w:rPr>
        <w:t>市内に居住する者のために建築又は販売します。</w:t>
      </w:r>
    </w:p>
    <w:p>
      <w:pPr>
        <w:pStyle w:val="0"/>
        <w:ind w:left="226" w:hanging="226" w:hangingChars="100"/>
        <w:rPr>
          <w:rFonts w:hint="default" w:asciiTheme="minorEastAsia" w:hAnsiTheme="minorEastAsia"/>
        </w:rPr>
      </w:pPr>
    </w:p>
    <w:p>
      <w:pPr>
        <w:pStyle w:val="0"/>
        <w:ind w:left="226" w:hanging="226" w:hangingChars="100"/>
        <w:rPr>
          <w:rFonts w:hint="default" w:asciiTheme="minorEastAsia" w:hAnsiTheme="minorEastAsia"/>
        </w:rPr>
      </w:pPr>
      <w:r>
        <w:rPr>
          <w:rFonts w:hint="eastAsia" w:asciiTheme="minorEastAsia" w:hAnsiTheme="minorEastAsia"/>
        </w:rPr>
        <w:t>７　申込み内容に疑義が生じた場合には</w:t>
      </w:r>
      <w:r>
        <w:rPr>
          <w:rFonts w:hint="eastAsia"/>
        </w:rPr>
        <w:t>，津山市から求める追加の書類提出等に協力します。</w:t>
      </w:r>
    </w:p>
    <w:p>
      <w:pPr>
        <w:pStyle w:val="0"/>
        <w:ind w:left="226" w:hanging="226" w:hangingChars="100"/>
        <w:rPr>
          <w:rFonts w:hint="default" w:asciiTheme="minorEastAsia" w:hAnsiTheme="minorEastAsia"/>
        </w:rPr>
      </w:pPr>
    </w:p>
    <w:p>
      <w:pPr>
        <w:pStyle w:val="0"/>
        <w:ind w:left="226" w:hanging="226" w:hangingChars="100"/>
        <w:rPr>
          <w:rFonts w:hint="default" w:asciiTheme="minorEastAsia" w:hAnsiTheme="minorEastAsia"/>
        </w:rPr>
      </w:pPr>
      <w:r>
        <w:rPr>
          <w:rFonts w:hint="eastAsia" w:asciiTheme="minorEastAsia" w:hAnsiTheme="minorEastAsia"/>
        </w:rPr>
        <w:t>８　これらが履行できない場合は，補助金の交付決定を取消すとともに，既に交付した補助金の全部又は一部を返還することに同意します。</w:t>
      </w:r>
    </w:p>
    <w:sectPr>
      <w:pgSz w:w="11906" w:h="16838"/>
      <w:pgMar w:top="850" w:right="1134" w:bottom="1134" w:left="1701" w:header="680" w:footer="992" w:gutter="0"/>
      <w:cols w:space="720"/>
      <w:textDirection w:val="lrTb"/>
      <w:docGrid w:type="linesAndChars" w:linePitch="375"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3"/>
  <w:drawingGridVerticalSpacing w:val="3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6"/>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2"/>
    </w:rPr>
  </w:style>
  <w:style w:type="character" w:styleId="20" w:customStyle="1">
    <w:name w:val="記 (文字)"/>
    <w:basedOn w:val="10"/>
    <w:next w:val="20"/>
    <w:link w:val="19"/>
    <w:uiPriority w:val="0"/>
    <w:rPr>
      <w:sz w:val="22"/>
    </w:rPr>
  </w:style>
  <w:style w:type="paragraph" w:styleId="21">
    <w:name w:val="Closing"/>
    <w:basedOn w:val="0"/>
    <w:next w:val="21"/>
    <w:link w:val="22"/>
    <w:uiPriority w:val="0"/>
    <w:pPr>
      <w:jc w:val="right"/>
    </w:pPr>
    <w:rPr>
      <w:sz w:val="22"/>
    </w:rPr>
  </w:style>
  <w:style w:type="character" w:styleId="22" w:customStyle="1">
    <w:name w:val="結語 (文字)"/>
    <w:basedOn w:val="10"/>
    <w:next w:val="22"/>
    <w:link w:val="21"/>
    <w:uiPriority w:val="0"/>
    <w:rPr>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alloon Text"/>
    <w:basedOn w:val="0"/>
    <w:next w:val="25"/>
    <w:link w:val="0"/>
    <w:uiPriority w:val="0"/>
    <w:semiHidden/>
    <w:rPr>
      <w:rFonts w:asciiTheme="majorHAnsi" w:hAnsiTheme="majorHAnsi" w:eastAsiaTheme="majorEastAsia"/>
      <w:sz w:val="18"/>
    </w:rPr>
  </w:style>
  <w:style w:type="character" w:styleId="26" w:customStyle="1">
    <w:name w:val="見出し 1 (文字)"/>
    <w:basedOn w:val="10"/>
    <w:next w:val="26"/>
    <w:link w:val="1"/>
    <w:uiPriority w:val="0"/>
    <w:rPr>
      <w:rFonts w:asciiTheme="majorHAnsi" w:hAnsiTheme="majorHAnsi" w:eastAsiaTheme="majorEastAsia"/>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343</TotalTime>
  <Pages>1</Pages>
  <Words>1</Words>
  <Characters>525</Characters>
  <Application>JUST Note</Application>
  <Lines>40</Lines>
  <Paragraphs>20</Paragraphs>
  <Company>津山市</Company>
  <CharactersWithSpaces>657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 津山市地域材で家づくり支援補助金確約書</dc:title>
  <dc:subject>津山市地域材で家づくり支援補助金</dc:subject>
  <dc:creator>森林課</dc:creator>
  <cp:keywords>新築</cp:keywords>
  <cp:lastModifiedBy>user</cp:lastModifiedBy>
  <cp:lastPrinted>2022-06-21T06:22:56Z</cp:lastPrinted>
  <dcterms:created xsi:type="dcterms:W3CDTF">2016-03-09T23:53:00Z</dcterms:created>
  <dcterms:modified xsi:type="dcterms:W3CDTF">2022-06-20T02:34:23Z</dcterms:modified>
  <cp:category>様式</cp:category>
  <cp:revision>34</cp:revision>
</cp:coreProperties>
</file>