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津山市マイナンバーカード出張申請受付方式実施要領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令和３年４月１日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津山市では、マイナンバーカード（以下「カード」という。</w:t>
      </w:r>
      <w:r>
        <w:rPr>
          <w:rFonts w:hint="eastAsia"/>
        </w:rPr>
        <w:t>)</w:t>
      </w:r>
      <w:r>
        <w:rPr>
          <w:rFonts w:hint="eastAsia"/>
        </w:rPr>
        <w:t>取得推進のため、市職員が市内企業等を訪問し、顔写真の撮影からカードの申請までの手続きのサポートを行う「出張申請受付」を実施する。後日、カードを本人限定受取郵便で申請者の住所地に送付するため、申請者が市役所に出向くことなくカードを受け取ることができ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対象団体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（１）津山市内に事業所を置く企業等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（２）津山市内に住所を置く５名以上のグループ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実施日時</w:t>
      </w:r>
    </w:p>
    <w:p>
      <w:pPr>
        <w:pStyle w:val="0"/>
        <w:rPr>
          <w:rFonts w:hint="eastAsia"/>
        </w:rPr>
      </w:pPr>
      <w:r>
        <w:rPr>
          <w:rFonts w:hint="eastAsia"/>
        </w:rPr>
        <w:t>　　令和３年４月２０日（火）より実施</w:t>
      </w:r>
    </w:p>
    <w:p>
      <w:pPr>
        <w:pStyle w:val="0"/>
        <w:rPr>
          <w:rFonts w:hint="eastAsia"/>
        </w:rPr>
      </w:pPr>
      <w:r>
        <w:rPr>
          <w:rFonts w:hint="eastAsia"/>
        </w:rPr>
        <w:t>　　開庁日の午前９時半から午後４時まで（それ以外の時間帯については応相談）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申し込み条件</w:t>
      </w:r>
    </w:p>
    <w:p>
      <w:pPr>
        <w:pStyle w:val="0"/>
        <w:ind w:left="440" w:hanging="440" w:hangingChars="200"/>
        <w:rPr>
          <w:rFonts w:hint="eastAsia"/>
        </w:rPr>
      </w:pPr>
      <w:r>
        <w:rPr>
          <w:rFonts w:hint="eastAsia"/>
        </w:rPr>
        <w:t>（１</w:t>
      </w:r>
      <w:r>
        <w:rPr>
          <w:rFonts w:hint="eastAsia"/>
        </w:rPr>
        <w:t xml:space="preserve">) </w:t>
      </w:r>
      <w:r>
        <w:rPr>
          <w:rFonts w:hint="eastAsia"/>
        </w:rPr>
        <w:t>申請企業等から実施希望日の１４日前までに出張申請受付申込書（別紙１）に必要事項を記入し、市民窓口課へ提出（直接持参、電子メール、郵送）すること。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※様式はホームページに掲載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（２）申請企業等が以下の点を満たすこと。</w:t>
      </w:r>
    </w:p>
    <w:p>
      <w:pPr>
        <w:pStyle w:val="0"/>
        <w:ind w:firstLine="440" w:firstLineChars="200"/>
        <w:rPr>
          <w:rFonts w:hint="eastAsia"/>
        </w:rPr>
      </w:pPr>
      <w:r>
        <w:rPr>
          <w:rFonts w:hint="eastAsia"/>
        </w:rPr>
        <w:t>①津山市内に住民登録がある申請者が、おおむね５名以上見込まれること。</w:t>
      </w:r>
    </w:p>
    <w:p>
      <w:pPr>
        <w:pStyle w:val="0"/>
        <w:ind w:firstLine="440" w:firstLineChars="200"/>
        <w:rPr>
          <w:rFonts w:hint="eastAsia"/>
        </w:rPr>
      </w:pPr>
      <w:r>
        <w:rPr>
          <w:rFonts w:hint="eastAsia"/>
        </w:rPr>
        <w:t>　（人数の多い場合は日程を分けて対応する場合もある。</w:t>
      </w:r>
      <w:r>
        <w:rPr>
          <w:rFonts w:hint="eastAsia"/>
        </w:rPr>
        <w:t>)</w:t>
      </w:r>
    </w:p>
    <w:p>
      <w:pPr>
        <w:pStyle w:val="0"/>
        <w:ind w:left="660" w:leftChars="200" w:hanging="220" w:hangingChars="100"/>
        <w:rPr>
          <w:rFonts w:hint="eastAsia"/>
        </w:rPr>
      </w:pPr>
      <w:r>
        <w:rPr>
          <w:rFonts w:hint="eastAsia"/>
        </w:rPr>
        <w:t>②申請企業等において、会議室、机・椅子等の備品及び本市が持参するタブレット端末、コピー機等の電源の準備と片付けができること。</w:t>
      </w:r>
    </w:p>
    <w:p>
      <w:pPr>
        <w:pStyle w:val="0"/>
        <w:ind w:left="660" w:leftChars="200" w:hanging="220" w:hangingChars="100"/>
        <w:rPr>
          <w:rFonts w:hint="eastAsia"/>
        </w:rPr>
      </w:pPr>
      <w:r>
        <w:rPr>
          <w:rFonts w:hint="eastAsia"/>
        </w:rPr>
        <w:t>③申請者の住所・氏名・生年月日を記入した出張申請受付名簿（別紙２）を実施日の</w:t>
      </w:r>
      <w:r>
        <w:rPr>
          <w:rFonts w:hint="eastAsia"/>
        </w:rPr>
        <w:t>1</w:t>
      </w:r>
      <w:r>
        <w:rPr>
          <w:rFonts w:hint="eastAsia"/>
        </w:rPr>
        <w:t>週間前までに事前に提出できること。</w:t>
      </w:r>
    </w:p>
    <w:p>
      <w:pPr>
        <w:pStyle w:val="0"/>
        <w:ind w:left="660" w:leftChars="200" w:hanging="220" w:hangingChars="100"/>
        <w:rPr>
          <w:rFonts w:hint="eastAsia"/>
        </w:rPr>
      </w:pPr>
      <w:r>
        <w:rPr>
          <w:rFonts w:hint="eastAsia"/>
        </w:rPr>
        <w:t>④受付当日の申請者の案内・誘導を申請団体で行うこと。</w:t>
      </w:r>
    </w:p>
    <w:p>
      <w:pPr>
        <w:pStyle w:val="0"/>
        <w:ind w:left="660" w:leftChars="200" w:hanging="220" w:hangingChars="100"/>
        <w:rPr>
          <w:rFonts w:hint="eastAsia"/>
        </w:rPr>
      </w:pPr>
      <w:r>
        <w:rPr>
          <w:rFonts w:hint="eastAsia"/>
        </w:rPr>
        <w:t>⑤申請企業等内で取りまとめ、周知・広報を行い、次の内容を申請者に知らせること。</w:t>
      </w:r>
    </w:p>
    <w:p>
      <w:pPr>
        <w:pStyle w:val="0"/>
        <w:ind w:left="660" w:leftChars="200" w:hanging="220" w:hangingChars="100"/>
        <w:rPr>
          <w:rFonts w:hint="eastAsia"/>
        </w:rPr>
      </w:pPr>
      <w:r>
        <w:rPr>
          <w:rFonts w:hint="eastAsia"/>
        </w:rPr>
        <w:t>　　（ア）実施日時、会場</w:t>
      </w:r>
    </w:p>
    <w:p>
      <w:pPr>
        <w:pStyle w:val="0"/>
        <w:ind w:left="660" w:leftChars="200" w:hanging="220" w:hangingChars="100"/>
        <w:rPr>
          <w:rFonts w:hint="eastAsia"/>
        </w:rPr>
      </w:pPr>
      <w:r>
        <w:rPr>
          <w:rFonts w:hint="eastAsia"/>
        </w:rPr>
        <w:t>　　（イ）受付申請時に持参する書類</w:t>
      </w:r>
      <w:r>
        <w:rPr>
          <w:rFonts w:hint="eastAsia"/>
        </w:rPr>
        <w:t>(</w:t>
      </w:r>
      <w:r>
        <w:rPr>
          <w:rFonts w:hint="eastAsia"/>
        </w:rPr>
        <w:t>４（３</w:t>
      </w:r>
      <w:r>
        <w:rPr>
          <w:rFonts w:hint="eastAsia"/>
        </w:rPr>
        <w:t>)</w:t>
      </w:r>
      <w:r>
        <w:rPr>
          <w:rFonts w:hint="eastAsia"/>
        </w:rPr>
        <w:t>に定める書類</w:t>
      </w:r>
      <w:r>
        <w:rPr>
          <w:rFonts w:hint="eastAsia"/>
        </w:rPr>
        <w:t>)</w:t>
      </w:r>
    </w:p>
    <w:p>
      <w:pPr>
        <w:pStyle w:val="0"/>
        <w:ind w:left="660" w:leftChars="200" w:hanging="220" w:hangingChars="100"/>
        <w:rPr>
          <w:rFonts w:hint="eastAsia"/>
        </w:rPr>
      </w:pPr>
      <w:r>
        <w:rPr>
          <w:rFonts w:hint="eastAsia"/>
        </w:rPr>
        <w:t>　　（ウ）４に定める、カードの交付申請が可能な人の条件　</w:t>
      </w:r>
    </w:p>
    <w:p>
      <w:pPr>
        <w:pStyle w:val="0"/>
        <w:ind w:left="0" w:leftChars="0" w:hanging="220" w:hangingChars="100"/>
        <w:rPr>
          <w:rFonts w:hint="eastAsia"/>
        </w:rPr>
      </w:pPr>
    </w:p>
    <w:p>
      <w:pPr>
        <w:pStyle w:val="0"/>
        <w:ind w:left="0" w:leftChars="0" w:hanging="220" w:hangingChars="100"/>
        <w:rPr>
          <w:rFonts w:hint="eastAsia"/>
        </w:rPr>
      </w:pPr>
      <w:r>
        <w:rPr>
          <w:rFonts w:hint="eastAsia"/>
        </w:rPr>
        <w:t>４　出張申請受付方式によりカードの交付申請ができる方（次のすべての条件を満たす者であること。）</w:t>
      </w:r>
    </w:p>
    <w:p>
      <w:pPr>
        <w:pStyle w:val="0"/>
        <w:ind w:left="0" w:leftChars="0" w:hanging="440" w:hangingChars="200"/>
        <w:rPr>
          <w:rFonts w:hint="eastAsia"/>
        </w:rPr>
      </w:pPr>
      <w:r>
        <w:rPr>
          <w:rFonts w:hint="eastAsia"/>
        </w:rPr>
        <w:t>（１）本人（１５歳未満の方及び成年被後見人の方は法定代理人と同伴）が申請すること。</w:t>
      </w:r>
    </w:p>
    <w:p>
      <w:pPr>
        <w:pStyle w:val="0"/>
        <w:ind w:left="0" w:leftChars="0" w:firstLineChars="0"/>
        <w:rPr>
          <w:rFonts w:hint="eastAsia"/>
        </w:rPr>
      </w:pPr>
      <w:r>
        <w:rPr>
          <w:rFonts w:hint="eastAsia"/>
        </w:rPr>
        <w:t>（２）カードの交付を受けていないこと。</w:t>
      </w:r>
    </w:p>
    <w:p>
      <w:pPr>
        <w:pStyle w:val="0"/>
        <w:ind w:left="0" w:leftChars="0" w:firstLineChars="0"/>
        <w:rPr>
          <w:rFonts w:hint="eastAsia"/>
        </w:rPr>
      </w:pPr>
      <w:r>
        <w:rPr>
          <w:rFonts w:hint="eastAsia"/>
        </w:rPr>
        <w:t>（３）津山市が指定する交付申請に必要な以下の書類を持参・提出できること。</w:t>
      </w:r>
    </w:p>
    <w:p>
      <w:pPr>
        <w:pStyle w:val="0"/>
        <w:ind w:firstLine="440" w:firstLineChars="200"/>
        <w:rPr>
          <w:rFonts w:hint="eastAsia"/>
        </w:rPr>
      </w:pPr>
      <w:r>
        <w:rPr>
          <w:rFonts w:hint="eastAsia"/>
        </w:rPr>
        <w:t>（ア）暗証番号設定依頼書兼送付先情報登録申請書</w:t>
      </w:r>
    </w:p>
    <w:p>
      <w:pPr>
        <w:pStyle w:val="0"/>
        <w:ind w:firstLine="440" w:firstLineChars="200"/>
        <w:rPr>
          <w:rFonts w:hint="eastAsia"/>
        </w:rPr>
      </w:pPr>
      <w:r>
        <w:rPr>
          <w:rFonts w:hint="eastAsia"/>
        </w:rPr>
        <w:t>（イ）通知カード（申請当日に回収します</w:t>
      </w:r>
      <w:r>
        <w:rPr>
          <w:rFonts w:hint="eastAsia"/>
        </w:rPr>
        <w:t>)</w:t>
      </w:r>
    </w:p>
    <w:p>
      <w:pPr>
        <w:pStyle w:val="0"/>
        <w:ind w:firstLine="440" w:firstLineChars="200"/>
        <w:rPr>
          <w:rFonts w:hint="eastAsia"/>
        </w:rPr>
      </w:pPr>
      <w:r>
        <w:rPr>
          <w:rFonts w:hint="eastAsia"/>
        </w:rPr>
        <w:t>（ウ）通知カード紛失届（（イ</w:t>
      </w:r>
      <w:r>
        <w:rPr>
          <w:rFonts w:hint="eastAsia"/>
        </w:rPr>
        <w:t>)</w:t>
      </w:r>
      <w:r>
        <w:rPr>
          <w:rFonts w:hint="eastAsia"/>
        </w:rPr>
        <w:t>の通知カードを紛失した方のみ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ind w:firstLine="440" w:firstLineChars="200"/>
        <w:rPr>
          <w:rFonts w:hint="eastAsia"/>
        </w:rPr>
      </w:pPr>
      <w:r>
        <w:rPr>
          <w:rFonts w:hint="eastAsia"/>
        </w:rPr>
        <w:t>（エ）住民基本台帳カード及び住民基本台帳カード返納届（お持ちの方のみ）</w:t>
      </w:r>
    </w:p>
    <w:p>
      <w:pPr>
        <w:pStyle w:val="0"/>
        <w:ind w:firstLine="440" w:firstLineChars="200"/>
        <w:rPr>
          <w:rFonts w:hint="eastAsia"/>
        </w:rPr>
      </w:pPr>
      <w:r>
        <w:rPr>
          <w:rFonts w:hint="eastAsia"/>
        </w:rPr>
        <w:t>（オ）本人確認書類（原本）（５に定める書類）</w:t>
      </w:r>
    </w:p>
    <w:p>
      <w:pPr>
        <w:pStyle w:val="0"/>
        <w:ind w:left="440" w:hanging="440" w:hangingChars="200"/>
        <w:rPr>
          <w:rFonts w:hint="eastAsia"/>
        </w:rPr>
      </w:pPr>
    </w:p>
    <w:p>
      <w:pPr>
        <w:pStyle w:val="0"/>
        <w:ind w:left="440" w:hanging="440" w:hangingChars="200"/>
        <w:rPr>
          <w:rFonts w:hint="eastAsia"/>
        </w:rPr>
      </w:pPr>
      <w:r>
        <w:rPr>
          <w:rFonts w:hint="eastAsia"/>
        </w:rPr>
        <w:t>（４）申請者は、住民登録の住所へ「本人限定受取郵便」にて送付したカードの受け取りができること。</w:t>
      </w:r>
    </w:p>
    <w:p>
      <w:pPr>
        <w:pStyle w:val="0"/>
        <w:ind w:left="880" w:leftChars="300" w:hanging="220" w:hangingChars="100"/>
        <w:rPr>
          <w:rFonts w:hint="eastAsia"/>
        </w:rPr>
      </w:pPr>
      <w:r>
        <w:rPr>
          <w:rFonts w:hint="eastAsia"/>
        </w:rPr>
        <w:t>※転送不要郵便で送付するため、郵便局の転送サービスを利用している場合は受けと</w:t>
      </w:r>
    </w:p>
    <w:p>
      <w:pPr>
        <w:pStyle w:val="0"/>
        <w:ind w:left="880" w:leftChars="300" w:hanging="220" w:hangingChars="100"/>
        <w:rPr>
          <w:rFonts w:hint="eastAsia"/>
        </w:rPr>
      </w:pPr>
      <w:r>
        <w:rPr>
          <w:rFonts w:hint="eastAsia"/>
        </w:rPr>
        <w:t>ることができません。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本人確認書類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（１）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Ａ書類２点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（２）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（１）が用意出来ない場合　Ａ書類１点＋Ｂ書類１点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（３）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（１）（２）が用意出来ない場合　Ａ書類１点＋Ｃ書類１点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本人確認書類一覧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5"/>
        <w:gridCol w:w="8415"/>
      </w:tblGrid>
      <w:tr>
        <w:trPr/>
        <w:tc>
          <w:tcPr>
            <w:tcW w:w="6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運転免許証、運転経歴証明書（平成２４年４月１日以降発行のもの），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旅券（パスポート），身体障害者手帳、住民基本台帳カード（写真付きのもの），療育手帳、在留カード、精神障害者保健福祉手帳　など</w:t>
            </w:r>
          </w:p>
        </w:tc>
      </w:tr>
      <w:tr>
        <w:trPr/>
        <w:tc>
          <w:tcPr>
            <w:tcW w:w="6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8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保険証（健康保険、介護保険、後期高齢等），年金手帳、年金証書、生活保護受給者証、医療受給者証、住民基本台帳カード（写真なしのもの）　など</w:t>
            </w:r>
          </w:p>
        </w:tc>
      </w:tr>
      <w:tr>
        <w:trPr/>
        <w:tc>
          <w:tcPr>
            <w:tcW w:w="6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8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診察券、預金通帳、学生証、社員証　など　※「氏名と住所」または「氏名と生年月日」の２点が確認できること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※いずれの書類も、券面が現在の情報であり、有効期限内のものに限る。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その他</w:t>
      </w:r>
    </w:p>
    <w:p>
      <w:pPr>
        <w:pStyle w:val="0"/>
        <w:rPr>
          <w:rFonts w:hint="eastAsia"/>
        </w:rPr>
      </w:pPr>
      <w:r>
        <w:rPr>
          <w:rFonts w:hint="eastAsia"/>
        </w:rPr>
        <w:t>　申し込みにあたり、以下の点について予め承諾すること。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・申し込み順の対応となるため、申し込み多数の場合は実施するまでに期間を要する場合がある。</w:t>
      </w:r>
    </w:p>
    <w:p>
      <w:pPr>
        <w:pStyle w:val="0"/>
        <w:rPr>
          <w:rFonts w:hint="eastAsia"/>
        </w:rPr>
      </w:pPr>
      <w:r>
        <w:rPr>
          <w:rFonts w:hint="eastAsia"/>
        </w:rPr>
        <w:t>・カードの申請から受け取りに</w:t>
      </w:r>
      <w:bookmarkStart w:id="0" w:name="_GoBack"/>
      <w:bookmarkEnd w:id="0"/>
      <w:r>
        <w:rPr>
          <w:rFonts w:hint="eastAsia"/>
        </w:rPr>
        <w:t>２ヶ月程度を要するが、申請件数に大幅な増加があった場合、更に時間を要することがある。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0"/>
          <w:color w:val="auto"/>
        </w:rPr>
        <w:t>・カード受け取り前に津山市外へ住所変更した場合はカードが無効となる。</w:t>
      </w:r>
    </w:p>
    <w:sectPr>
      <w:pgSz w:w="11906" w:h="16838"/>
      <w:pgMar w:top="1417" w:right="1361" w:bottom="1417" w:left="1474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20"/>
  <w:drawingGridVerticalSpacing w:val="185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1412</TotalTime>
  <Pages>2</Pages>
  <Words>1</Words>
  <Characters>1559</Characters>
  <Application>JUST Note</Application>
  <Lines>74</Lines>
  <Paragraphs>53</Paragraphs>
  <Company>user</Company>
  <CharactersWithSpaces>1596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</dc:creator>
  <cp:lastModifiedBy>SHIMIN</cp:lastModifiedBy>
  <cp:lastPrinted>2021-03-23T01:09:58Z</cp:lastPrinted>
  <dcterms:created xsi:type="dcterms:W3CDTF">2020-12-22T03:09:00Z</dcterms:created>
  <dcterms:modified xsi:type="dcterms:W3CDTF">2021-05-28T04:50:19Z</dcterms:modified>
  <cp:revision>61</cp:revision>
</cp:coreProperties>
</file>