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令和４年２月４日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leftChars="0" w:firstLine="0" w:firstLineChars="0"/>
        <w:jc w:val="left"/>
        <w:rPr>
          <w:rFonts w:hint="default" w:asciiTheme="minorEastAsia" w:hAnsiTheme="minorEastAsia"/>
          <w:sz w:val="22"/>
        </w:rPr>
      </w:pPr>
      <w:r>
        <w:rPr>
          <w:rFonts w:hint="eastAsia"/>
        </w:rPr>
        <w:t>　　　　　　　　　　　　　　　　　　　　　　</w:t>
      </w:r>
      <w:r>
        <w:rPr>
          <w:rFonts w:hint="eastAsia" w:asciiTheme="minorEastAsia" w:hAnsiTheme="minorEastAsia"/>
          <w:spacing w:val="27"/>
          <w:kern w:val="0"/>
          <w:sz w:val="22"/>
          <w:fitText w:val="1320" w:id="1"/>
        </w:rPr>
        <w:t>所　在　</w:t>
      </w:r>
      <w:r>
        <w:rPr>
          <w:rFonts w:hint="eastAsia" w:asciiTheme="minorEastAsia" w:hAnsiTheme="minorEastAsia"/>
          <w:spacing w:val="2"/>
          <w:kern w:val="0"/>
          <w:sz w:val="22"/>
          <w:fitText w:val="1320" w:id="1"/>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fitText w:val="1320" w:id="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fitText w:val="1320" w:id="3"/>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（紙パック）</w:t>
            </w:r>
          </w:p>
        </w:tc>
        <w:tc>
          <w:tcPr>
            <w:tcW w:w="709" w:type="dxa"/>
            <w:vAlign w:val="center"/>
          </w:tcPr>
          <w:p>
            <w:pPr>
              <w:pStyle w:val="0"/>
              <w:jc w:val="center"/>
              <w:rPr>
                <w:rFonts w:hint="default" w:asciiTheme="minorEastAsia" w:hAnsiTheme="minorEastAsia"/>
                <w:b w:val="1"/>
                <w:sz w:val="24"/>
              </w:rPr>
            </w:pPr>
            <w:r>
              <w:rPr>
                <w:rFonts w:hint="eastAsia" w:asciiTheme="minorEastAsia" w:hAnsiTheme="minorEastAsia"/>
                <w:b w:val="1"/>
                <w:sz w:val="24"/>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eastAsia"/>
                <w:b w:val="1"/>
                <w:sz w:val="24"/>
              </w:rPr>
            </w:pPr>
            <w:r>
              <w:rPr>
                <w:rFonts w:hint="eastAsia"/>
                <w:b w:val="1"/>
                <w:sz w:val="24"/>
              </w:rPr>
              <w:t>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ＭＳ 明朝" w:hAnsi="ＭＳ 明朝"/>
                <w:kern w:val="0"/>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rPr>
            </w:pPr>
            <w:r>
              <w:rPr>
                <w:rFonts w:hint="eastAsia" w:asciiTheme="minorEastAsia" w:hAnsiTheme="minorEastAsia"/>
              </w:rPr>
              <w:t>津山陸上競技場</w:t>
            </w:r>
          </w:p>
          <w:p>
            <w:pPr>
              <w:pStyle w:val="0"/>
              <w:autoSpaceDE w:val="0"/>
              <w:autoSpaceDN w:val="0"/>
              <w:adjustRightInd w:val="0"/>
              <w:rPr>
                <w:rFonts w:hint="default" w:asciiTheme="minorEastAsia" w:hAnsiTheme="minorEastAsia"/>
              </w:rPr>
            </w:pPr>
            <w:r>
              <w:rPr>
                <w:rFonts w:hint="eastAsia" w:asciiTheme="minorEastAsia" w:hAnsiTheme="minorEastAsia"/>
              </w:rPr>
              <w:t>１Ｆエントランス付近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７</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1"/>
              </w:rPr>
            </w:pPr>
            <w:r>
              <w:rPr>
                <w:rFonts w:hint="eastAsia" w:asciiTheme="minorEastAsia" w:hAnsiTheme="minorEastAsia"/>
                <w:sz w:val="21"/>
              </w:rPr>
              <w:t>津山陸上競技場</w:t>
            </w:r>
          </w:p>
          <w:p>
            <w:pPr>
              <w:pStyle w:val="0"/>
              <w:autoSpaceDE w:val="0"/>
              <w:autoSpaceDN w:val="0"/>
              <w:adjustRightInd w:val="0"/>
              <w:rPr>
                <w:rFonts w:hint="default" w:asciiTheme="minorEastAsia" w:hAnsiTheme="minorEastAsia"/>
                <w:sz w:val="21"/>
              </w:rPr>
            </w:pPr>
            <w:r>
              <w:rPr>
                <w:rFonts w:hint="eastAsia" w:asciiTheme="minorEastAsia" w:hAnsiTheme="minorEastAsia"/>
                <w:sz w:val="21"/>
              </w:rPr>
              <w:t>２Ｆエレベーター付近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８</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Theme="minorEastAsia" w:hAnsiTheme="minorEastAsia"/>
                <w:sz w:val="21"/>
              </w:rPr>
            </w:pPr>
            <w:r>
              <w:rPr>
                <w:rFonts w:hint="eastAsia" w:asciiTheme="minorEastAsia" w:hAnsiTheme="minorEastAsia"/>
                <w:sz w:val="21"/>
              </w:rPr>
              <w:t>津山陸上競技場</w:t>
            </w:r>
          </w:p>
          <w:p>
            <w:pPr>
              <w:pStyle w:val="0"/>
              <w:autoSpaceDE w:val="0"/>
              <w:autoSpaceDN w:val="0"/>
              <w:adjustRightInd w:val="0"/>
              <w:rPr>
                <w:rFonts w:hint="default" w:asciiTheme="minorEastAsia" w:hAnsiTheme="minorEastAsia"/>
                <w:sz w:val="21"/>
              </w:rPr>
            </w:pPr>
            <w:r>
              <w:rPr>
                <w:rFonts w:hint="eastAsia" w:asciiTheme="minorEastAsia" w:hAnsiTheme="minorEastAsia"/>
                <w:sz w:val="21"/>
              </w:rPr>
              <w:t>２Ｆエレベーター付近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９</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asciiTheme="minorEastAsia" w:hAnsiTheme="minorEastAsia"/>
                <w:sz w:val="21"/>
              </w:rPr>
              <w:t>津山</w:t>
            </w:r>
            <w:r>
              <w:rPr>
                <w:rFonts w:hint="eastAsia"/>
              </w:rPr>
              <w:t>陸上競技場　</w:t>
            </w:r>
          </w:p>
          <w:p>
            <w:pPr>
              <w:pStyle w:val="0"/>
              <w:rPr>
                <w:rFonts w:hint="eastAsia"/>
              </w:rPr>
            </w:pPr>
            <w:r>
              <w:rPr>
                <w:rFonts w:hint="eastAsia"/>
              </w:rPr>
              <w:t>多目的広場入口付近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１０</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asciiTheme="minorEastAsia" w:hAnsiTheme="minorEastAsia"/>
                <w:sz w:val="21"/>
              </w:rPr>
              <w:t>津山</w:t>
            </w:r>
            <w:r>
              <w:rPr>
                <w:rFonts w:hint="eastAsia"/>
              </w:rPr>
              <w:t>陸上競技場　</w:t>
            </w:r>
          </w:p>
          <w:p>
            <w:pPr>
              <w:pStyle w:val="0"/>
              <w:rPr>
                <w:rFonts w:hint="eastAsia"/>
              </w:rPr>
            </w:pPr>
            <w:r>
              <w:rPr>
                <w:rFonts w:hint="eastAsia"/>
              </w:rPr>
              <w:t>多目的広場入口付近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asciiTheme="minorEastAsia" w:hAnsiTheme="minorEastAsia"/>
                <w:sz w:val="21"/>
              </w:rPr>
              <w:t>津山</w:t>
            </w:r>
            <w:r>
              <w:rPr>
                <w:rFonts w:hint="eastAsia"/>
              </w:rPr>
              <w:t>陸上競技場　</w:t>
            </w:r>
          </w:p>
          <w:p>
            <w:pPr>
              <w:pStyle w:val="0"/>
              <w:rPr>
                <w:rFonts w:hint="eastAsia"/>
              </w:rPr>
            </w:pPr>
            <w:r>
              <w:rPr>
                <w:rFonts w:hint="eastAsia"/>
              </w:rPr>
              <w:t>多目的広場入口付近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asciiTheme="minorEastAsia" w:hAnsiTheme="minorEastAsia"/>
                <w:sz w:val="21"/>
              </w:rPr>
              <w:t>津山</w:t>
            </w:r>
            <w:r>
              <w:rPr>
                <w:rFonts w:hint="eastAsia"/>
              </w:rPr>
              <w:t>陸上競技場　</w:t>
            </w:r>
          </w:p>
          <w:p>
            <w:pPr>
              <w:pStyle w:val="0"/>
              <w:rPr>
                <w:rFonts w:hint="eastAsia"/>
              </w:rPr>
            </w:pPr>
            <w:r>
              <w:rPr>
                <w:rFonts w:hint="eastAsia"/>
              </w:rPr>
              <w:t>多目的広場入口付近</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津山総合体育館</w:t>
            </w:r>
          </w:p>
          <w:p>
            <w:pPr>
              <w:pStyle w:val="0"/>
              <w:rPr>
                <w:rFonts w:hint="eastAsia"/>
                <w:color w:val="000000" w:themeColor="text1"/>
              </w:rPr>
            </w:pPr>
            <w:r>
              <w:rPr>
                <w:rFonts w:hint="eastAsia"/>
                <w:color w:val="000000" w:themeColor="text1"/>
              </w:rPr>
              <w:t>武道館東</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令和４年２月４日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leftChars="0" w:firstLine="0" w:firstLineChars="0"/>
        <w:jc w:val="left"/>
        <w:rPr>
          <w:rFonts w:hint="default" w:asciiTheme="minorEastAsia" w:hAnsiTheme="minorEastAsia"/>
          <w:sz w:val="22"/>
        </w:rPr>
      </w:pPr>
      <w:r>
        <w:rPr>
          <w:rFonts w:hint="eastAsia"/>
        </w:rPr>
        <w:t>　　　　　　　　　　　　　　　　　　　　　　</w:t>
      </w:r>
      <w:r>
        <w:rPr>
          <w:rFonts w:hint="eastAsia" w:asciiTheme="minorEastAsia" w:hAnsiTheme="minorEastAsia"/>
          <w:spacing w:val="27"/>
          <w:kern w:val="0"/>
          <w:sz w:val="22"/>
          <w:fitText w:val="1320" w:id="4"/>
        </w:rPr>
        <w:t>所　在　</w:t>
      </w:r>
      <w:r>
        <w:rPr>
          <w:rFonts w:hint="eastAsia" w:asciiTheme="minorEastAsia" w:hAnsiTheme="minorEastAsia"/>
          <w:spacing w:val="2"/>
          <w:kern w:val="0"/>
          <w:sz w:val="22"/>
          <w:fitText w:val="1320" w:id="4"/>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fitText w:val="1320" w:id="5"/>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fitText w:val="1320" w:id="6"/>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center"/>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autoSpaceDE w:val="0"/>
              <w:autoSpaceDN w:val="0"/>
              <w:adjustRightInd w:val="0"/>
              <w:jc w:val="center"/>
              <w:rPr>
                <w:rFonts w:hint="eastAsia"/>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eastAsia"/>
                <w:b w:val="1"/>
                <w:sz w:val="24"/>
              </w:rPr>
            </w:pPr>
            <w:r>
              <w:rPr>
                <w:rFonts w:hint="eastAsia"/>
                <w:b w:val="1"/>
                <w:sz w:val="24"/>
              </w:rPr>
              <w:t>１４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津山総合体育館</w:t>
            </w:r>
          </w:p>
          <w:p>
            <w:pPr>
              <w:pStyle w:val="0"/>
              <w:rPr>
                <w:rFonts w:hint="eastAsia"/>
                <w:color w:val="000000" w:themeColor="text1"/>
              </w:rPr>
            </w:pPr>
            <w:r>
              <w:rPr>
                <w:rFonts w:hint="eastAsia"/>
                <w:color w:val="000000" w:themeColor="text1"/>
              </w:rPr>
              <w:t>武道館東</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津山総合体育館</w:t>
            </w:r>
          </w:p>
          <w:p>
            <w:pPr>
              <w:pStyle w:val="0"/>
              <w:rPr>
                <w:rFonts w:hint="eastAsia"/>
                <w:color w:val="000000" w:themeColor="text1"/>
              </w:rPr>
            </w:pPr>
            <w:r>
              <w:rPr>
                <w:rFonts w:hint="eastAsia"/>
                <w:color w:val="000000" w:themeColor="text1"/>
              </w:rPr>
              <w:t>武道館東</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管理事務棟内</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１７</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管理事務棟内</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eastAsia"/>
              </w:rPr>
            </w:pPr>
            <w:r>
              <w:rPr>
                <w:rFonts w:hint="eastAsia"/>
              </w:rPr>
              <w:t>アイスクリーム</w:t>
            </w:r>
          </w:p>
        </w:tc>
        <w:tc>
          <w:tcPr>
            <w:tcW w:w="709" w:type="dxa"/>
            <w:vAlign w:val="center"/>
          </w:tcPr>
          <w:p>
            <w:pPr>
              <w:pStyle w:val="0"/>
              <w:jc w:val="center"/>
              <w:rPr>
                <w:rFonts w:hint="eastAsia"/>
                <w:b w:val="1"/>
                <w:sz w:val="24"/>
              </w:rPr>
            </w:pPr>
            <w:r>
              <w:rPr>
                <w:rFonts w:hint="eastAsia"/>
                <w:b w:val="1"/>
                <w:sz w:val="24"/>
              </w:rPr>
              <w:t>１８</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管理事務棟内</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rPr>
                <w:rFonts w:hint="eastAsia"/>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eastAsia"/>
                <w:b w:val="1"/>
                <w:sz w:val="24"/>
              </w:rPr>
            </w:pPr>
            <w:r>
              <w:rPr>
                <w:rFonts w:hint="eastAsia"/>
                <w:b w:val="1"/>
                <w:sz w:val="24"/>
              </w:rPr>
              <w:t>１９</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管理事務棟内</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２０</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野球場屋外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1"/>
              </w:rPr>
            </w:pPr>
            <w:r>
              <w:rPr>
                <w:rFonts w:hint="eastAsia"/>
                <w:sz w:val="21"/>
              </w:rPr>
              <w:t>勝北総合スポーツ公園　</w:t>
            </w:r>
          </w:p>
          <w:p>
            <w:pPr>
              <w:pStyle w:val="0"/>
              <w:rPr>
                <w:rFonts w:hint="eastAsia"/>
                <w:sz w:val="21"/>
              </w:rPr>
            </w:pPr>
            <w:r>
              <w:rPr>
                <w:rFonts w:hint="eastAsia"/>
                <w:sz w:val="21"/>
              </w:rPr>
              <w:t>テニスコート屋外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ラーデンパルク屋外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勝北総合スポーツ公園　</w:t>
            </w:r>
          </w:p>
          <w:p>
            <w:pPr>
              <w:pStyle w:val="0"/>
              <w:rPr>
                <w:rFonts w:hint="eastAsia"/>
              </w:rPr>
            </w:pPr>
            <w:r>
              <w:rPr>
                <w:rFonts w:hint="eastAsia"/>
              </w:rPr>
              <w:t>ラーデンパルク屋外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1"/>
              </w:rPr>
            </w:pPr>
            <w:r>
              <w:rPr>
                <w:rFonts w:hint="eastAsia"/>
                <w:sz w:val="21"/>
              </w:rPr>
              <w:t>ターゲットバードゴルフ場</w:t>
            </w:r>
          </w:p>
          <w:p>
            <w:pPr>
              <w:pStyle w:val="0"/>
              <w:rPr>
                <w:rFonts w:hint="eastAsia"/>
                <w:sz w:val="21"/>
              </w:rPr>
            </w:pPr>
            <w:r>
              <w:rPr>
                <w:rFonts w:hint="eastAsia"/>
                <w:sz w:val="21"/>
              </w:rPr>
              <w:t>東屋屋外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1"/>
              </w:rPr>
            </w:pPr>
            <w:r>
              <w:rPr>
                <w:rFonts w:hint="eastAsia"/>
                <w:sz w:val="21"/>
              </w:rPr>
              <w:t>津山市加茂町スポーツセンター</w:t>
            </w:r>
          </w:p>
          <w:p>
            <w:pPr>
              <w:pStyle w:val="0"/>
              <w:rPr>
                <w:rFonts w:hint="eastAsia"/>
                <w:sz w:val="21"/>
              </w:rPr>
            </w:pPr>
            <w:r>
              <w:rPr>
                <w:rFonts w:hint="eastAsia"/>
                <w:sz w:val="21"/>
              </w:rPr>
              <w:t>ロビー</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1"/>
              </w:rPr>
            </w:pPr>
            <w:r>
              <w:rPr>
                <w:rFonts w:hint="eastAsia"/>
                <w:sz w:val="21"/>
              </w:rPr>
              <w:t>久米総合文化運動公園</w:t>
            </w:r>
          </w:p>
          <w:p>
            <w:pPr>
              <w:pStyle w:val="0"/>
              <w:rPr>
                <w:rFonts w:hint="eastAsia"/>
                <w:sz w:val="21"/>
              </w:rPr>
            </w:pPr>
            <w:r>
              <w:rPr>
                <w:rFonts w:hint="eastAsia"/>
                <w:sz w:val="21"/>
              </w:rPr>
              <w:t>体育館屋外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令和４年２月４日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leftChars="0" w:firstLine="0" w:firstLineChars="0"/>
        <w:jc w:val="left"/>
        <w:rPr>
          <w:rFonts w:hint="default" w:asciiTheme="minorEastAsia" w:hAnsiTheme="minorEastAsia"/>
          <w:sz w:val="22"/>
        </w:rPr>
      </w:pPr>
      <w:r>
        <w:rPr>
          <w:rFonts w:hint="eastAsia"/>
        </w:rPr>
        <w:t>　　　　　　　　　　　　　　　　　　　　　　</w:t>
      </w:r>
      <w:r>
        <w:rPr>
          <w:rFonts w:hint="eastAsia" w:asciiTheme="minorEastAsia" w:hAnsiTheme="minorEastAsia"/>
          <w:spacing w:val="27"/>
          <w:kern w:val="0"/>
          <w:sz w:val="22"/>
          <w:fitText w:val="1320" w:id="7"/>
        </w:rPr>
        <w:t>所　在　</w:t>
      </w:r>
      <w:r>
        <w:rPr>
          <w:rFonts w:hint="eastAsia" w:asciiTheme="minorEastAsia" w:hAnsiTheme="minorEastAsia"/>
          <w:spacing w:val="2"/>
          <w:kern w:val="0"/>
          <w:sz w:val="22"/>
          <w:fitText w:val="1320" w:id="7"/>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fitText w:val="1320" w:id="8"/>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fitText w:val="1320" w:id="9"/>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center"/>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rPr>
                <w:rFonts w:hint="eastAsia"/>
              </w:rPr>
            </w:pPr>
            <w:r>
              <w:rPr>
                <w:rFonts w:hint="eastAsia" w:asciiTheme="minorEastAsia" w:hAnsiTheme="minorEastAsia" w:eastAsiaTheme="minorEastAsia"/>
                <w:kern w:val="0"/>
                <w:sz w:val="18"/>
              </w:rPr>
              <w:t>（カン・ペットボトル）</w:t>
            </w:r>
            <w:bookmarkStart w:id="0" w:name="_GoBack"/>
            <w:bookmarkEnd w:id="0"/>
          </w:p>
        </w:tc>
        <w:tc>
          <w:tcPr>
            <w:tcW w:w="709" w:type="dxa"/>
            <w:vAlign w:val="center"/>
          </w:tcPr>
          <w:p>
            <w:pPr>
              <w:pStyle w:val="0"/>
              <w:jc w:val="center"/>
              <w:rPr>
                <w:rFonts w:hint="eastAsia"/>
                <w:b w:val="1"/>
                <w:sz w:val="24"/>
              </w:rPr>
            </w:pPr>
            <w:r>
              <w:rPr>
                <w:rFonts w:hint="eastAsia"/>
                <w:b w:val="1"/>
                <w:sz w:val="24"/>
              </w:rPr>
              <w:t>２７</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1"/>
              </w:rPr>
            </w:pPr>
            <w:r>
              <w:rPr>
                <w:rFonts w:hint="eastAsia"/>
                <w:sz w:val="21"/>
              </w:rPr>
              <w:t>久米総合文化運動公園</w:t>
            </w:r>
          </w:p>
          <w:p>
            <w:pPr>
              <w:pStyle w:val="0"/>
              <w:rPr>
                <w:rFonts w:hint="eastAsia"/>
                <w:sz w:val="21"/>
              </w:rPr>
            </w:pPr>
            <w:r>
              <w:rPr>
                <w:rFonts w:hint="eastAsia"/>
                <w:sz w:val="21"/>
              </w:rPr>
              <w:t>体育館屋外</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２８</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中央公民館　</w:t>
            </w:r>
          </w:p>
          <w:p>
            <w:pPr>
              <w:pStyle w:val="0"/>
              <w:rPr>
                <w:rFonts w:hint="eastAsia"/>
              </w:rPr>
            </w:pPr>
            <w:r>
              <w:rPr>
                <w:rFonts w:hint="eastAsia"/>
              </w:rPr>
              <w:t>エントランスホール</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２９</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中央公民館　</w:t>
            </w:r>
          </w:p>
          <w:p>
            <w:pPr>
              <w:pStyle w:val="0"/>
              <w:rPr>
                <w:rFonts w:hint="eastAsia"/>
              </w:rPr>
            </w:pPr>
            <w:r>
              <w:rPr>
                <w:rFonts w:hint="eastAsia"/>
              </w:rPr>
              <w:t>屋外トイレ前</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清涼飲料水</w:t>
            </w:r>
            <w:r>
              <w:rPr>
                <w:rFonts w:hint="eastAsia" w:asciiTheme="minorEastAsia" w:hAnsiTheme="minorEastAsia" w:eastAsiaTheme="minorEastAsia"/>
                <w:kern w:val="0"/>
                <w:sz w:val="18"/>
              </w:rPr>
              <w:t>（カン・ペットボトル・紙パック）</w:t>
            </w:r>
          </w:p>
        </w:tc>
        <w:tc>
          <w:tcPr>
            <w:tcW w:w="709" w:type="dxa"/>
            <w:vAlign w:val="center"/>
          </w:tcPr>
          <w:p>
            <w:pPr>
              <w:pStyle w:val="0"/>
              <w:jc w:val="center"/>
              <w:rPr>
                <w:rFonts w:hint="eastAsia"/>
                <w:b w:val="1"/>
                <w:sz w:val="24"/>
              </w:rPr>
            </w:pPr>
            <w:r>
              <w:rPr>
                <w:rFonts w:hint="eastAsia"/>
                <w:b w:val="1"/>
                <w:sz w:val="24"/>
              </w:rPr>
              <w:t>３０</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0"/>
              </w:rPr>
            </w:pPr>
            <w:r>
              <w:rPr>
                <w:rFonts w:hint="eastAsia"/>
                <w:sz w:val="20"/>
              </w:rPr>
              <w:t>津山総合勤労者福祉センター　</w:t>
            </w:r>
          </w:p>
          <w:p>
            <w:pPr>
              <w:pStyle w:val="0"/>
              <w:rPr>
                <w:rFonts w:hint="eastAsia"/>
                <w:sz w:val="20"/>
              </w:rPr>
            </w:pPr>
            <w:r>
              <w:rPr>
                <w:rFonts w:hint="eastAsia"/>
                <w:sz w:val="20"/>
              </w:rPr>
              <w:t>自販機コーナー</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３１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0"/>
              </w:rPr>
            </w:pPr>
            <w:r>
              <w:rPr>
                <w:rFonts w:hint="eastAsia"/>
                <w:sz w:val="20"/>
              </w:rPr>
              <w:t>津山総合勤労者福祉センター　</w:t>
            </w:r>
          </w:p>
          <w:p>
            <w:pPr>
              <w:pStyle w:val="0"/>
              <w:rPr>
                <w:rFonts w:hint="eastAsia"/>
                <w:sz w:val="20"/>
              </w:rPr>
            </w:pPr>
            <w:r>
              <w:rPr>
                <w:rFonts w:hint="eastAsia"/>
                <w:sz w:val="20"/>
              </w:rPr>
              <w:t>自販機コーナー</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eastAsia"/>
              </w:rPr>
            </w:pPr>
            <w:r>
              <w:rPr>
                <w:rFonts w:hint="eastAsia" w:asciiTheme="minorEastAsia" w:hAnsiTheme="minorEastAsia" w:eastAsiaTheme="minorEastAsia"/>
                <w:kern w:val="0"/>
              </w:rPr>
              <w:t>〃</w:t>
            </w:r>
          </w:p>
        </w:tc>
        <w:tc>
          <w:tcPr>
            <w:tcW w:w="709" w:type="dxa"/>
            <w:vAlign w:val="center"/>
          </w:tcPr>
          <w:p>
            <w:pPr>
              <w:pStyle w:val="0"/>
              <w:jc w:val="center"/>
              <w:rPr>
                <w:rFonts w:hint="eastAsia"/>
                <w:b w:val="1"/>
                <w:sz w:val="24"/>
              </w:rPr>
            </w:pPr>
            <w:r>
              <w:rPr>
                <w:rFonts w:hint="eastAsia"/>
                <w:b w:val="1"/>
                <w:sz w:val="24"/>
              </w:rPr>
              <w:t>３２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sz w:val="20"/>
              </w:rPr>
            </w:pPr>
            <w:r>
              <w:rPr>
                <w:rFonts w:hint="eastAsia"/>
                <w:sz w:val="20"/>
              </w:rPr>
              <w:t>津山総合勤労者福祉センター　</w:t>
            </w:r>
          </w:p>
          <w:p>
            <w:pPr>
              <w:pStyle w:val="0"/>
              <w:rPr>
                <w:rFonts w:hint="eastAsia"/>
                <w:sz w:val="20"/>
              </w:rPr>
            </w:pPr>
            <w:r>
              <w:rPr>
                <w:rFonts w:hint="eastAsia"/>
                <w:sz w:val="20"/>
              </w:rPr>
              <w:t>自販機コーナー</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kern w:val="0"/>
              </w:rPr>
              <w:t>清涼飲料水</w:t>
            </w:r>
          </w:p>
          <w:p>
            <w:pPr>
              <w:pStyle w:val="0"/>
              <w:jc w:val="center"/>
              <w:rPr>
                <w:rFonts w:hint="eastAsia"/>
              </w:rPr>
            </w:pPr>
            <w:r>
              <w:rPr>
                <w:rFonts w:hint="eastAsia" w:asciiTheme="minorEastAsia" w:hAnsiTheme="minorEastAsia" w:eastAsiaTheme="minorEastAsia"/>
                <w:kern w:val="0"/>
                <w:sz w:val="18"/>
              </w:rPr>
              <w:t>（カン・ペットボトル）</w:t>
            </w:r>
          </w:p>
        </w:tc>
        <w:tc>
          <w:tcPr>
            <w:tcW w:w="709" w:type="dxa"/>
            <w:vAlign w:val="center"/>
          </w:tcPr>
          <w:p>
            <w:pPr>
              <w:pStyle w:val="0"/>
              <w:jc w:val="center"/>
              <w:rPr>
                <w:rFonts w:hint="default" w:asciiTheme="minorEastAsia" w:hAnsiTheme="minorEastAsia"/>
                <w:b w:val="1"/>
                <w:sz w:val="24"/>
              </w:rPr>
            </w:pPr>
            <w:r>
              <w:rPr>
                <w:rFonts w:hint="eastAsia" w:asciiTheme="minorEastAsia" w:hAnsiTheme="minorEastAsia"/>
                <w:b w:val="1"/>
                <w:sz w:val="24"/>
              </w:rPr>
              <w:t>３３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成名公民館　</w:t>
            </w:r>
          </w:p>
          <w:p>
            <w:pPr>
              <w:pStyle w:val="0"/>
              <w:rPr>
                <w:rFonts w:hint="default" w:asciiTheme="minorEastAsia" w:hAnsiTheme="minorEastAsia"/>
              </w:rPr>
            </w:pPr>
            <w:r>
              <w:rPr>
                <w:rFonts w:hint="eastAsia" w:asciiTheme="minorEastAsia" w:hAnsiTheme="minorEastAsia"/>
              </w:rPr>
              <w:t>玄関ポーチ</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TotalTime>
  <Pages>3</Pages>
  <Words>0</Words>
  <Characters>1507</Characters>
  <Application>JUST Note</Application>
  <Lines>231</Lines>
  <Paragraphs>218</Paragraphs>
  <Company>office</Company>
  <CharactersWithSpaces>1873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2021-12-02T00:08:34Z</cp:lastPrinted>
  <dcterms:created xsi:type="dcterms:W3CDTF">2013-02-04T09:16:00Z</dcterms:created>
  <dcterms:modified xsi:type="dcterms:W3CDTF">2021-12-02T00:08:29Z</dcterms:modified>
  <cp:revision>41</cp:revision>
</cp:coreProperties>
</file>