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rPr>
          <w:rFonts w:hint="default" w:ascii="ＭＳ Ｐゴシック" w:hAnsi="ＭＳ Ｐゴシック" w:eastAsia="ＭＳ Ｐゴシック"/>
          <w:strike w:val="0"/>
          <w:color w:val="000000"/>
          <w:sz w:val="36"/>
          <w:u w:val="none" w:color="auto"/>
        </w:rPr>
      </w:pPr>
      <w:r>
        <w:rPr>
          <w:rFonts w:hint="default" w:ascii="ＭＳ Ｐゴシック" w:hAnsi="ＭＳ Ｐゴシック" w:eastAsia="ＭＳ Ｐゴシック"/>
          <w:color w:val="000000"/>
          <w:sz w:val="24"/>
        </w:rPr>
        <w:t xml:space="preserve"> </w:t>
      </w:r>
      <w:r>
        <w:rPr>
          <w:rFonts w:hint="default" w:ascii="ＭＳ Ｐゴシック" w:hAnsi="ＭＳ Ｐゴシック" w:eastAsia="ＭＳ Ｐゴシック"/>
          <w:color w:val="000000"/>
          <w:sz w:val="36"/>
        </w:rPr>
        <w:t>軽度者に対する福祉用具貸与の例外給付に係る確認方法について</w:t>
      </w:r>
      <w:r>
        <w:rPr>
          <w:rFonts w:hint="default" w:ascii="ＭＳ Ｐゴシック" w:hAnsi="ＭＳ Ｐゴシック" w:eastAsia="ＭＳ Ｐゴシック"/>
          <w:color w:val="000000"/>
          <w:sz w:val="36"/>
        </w:rPr>
        <w:t xml:space="preserve"> </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要支援１・２</w:t>
      </w:r>
      <w:r>
        <w:rPr>
          <w:rFonts w:hint="eastAsia" w:ascii="ＭＳ 明朝" w:hAnsi="ＭＳ 明朝" w:eastAsia="ＭＳ 明朝"/>
          <w:strike w:val="0"/>
          <w:color w:val="000000"/>
          <w:sz w:val="23"/>
          <w:u w:val="none" w:color="auto"/>
        </w:rPr>
        <w:t>及び</w:t>
      </w:r>
      <w:r>
        <w:rPr>
          <w:rFonts w:hint="default" w:ascii="ＭＳ 明朝" w:hAnsi="ＭＳ 明朝" w:eastAsia="ＭＳ 明朝"/>
          <w:strike w:val="0"/>
          <w:color w:val="000000"/>
          <w:sz w:val="23"/>
          <w:u w:val="none" w:color="auto"/>
        </w:rPr>
        <w:t>要介護１</w:t>
      </w:r>
      <w:r>
        <w:rPr>
          <w:rFonts w:hint="eastAsia" w:ascii="ＭＳ 明朝" w:hAnsi="ＭＳ 明朝" w:eastAsia="ＭＳ 明朝"/>
          <w:strike w:val="0"/>
          <w:color w:val="000000"/>
          <w:sz w:val="23"/>
          <w:u w:val="none" w:color="auto"/>
        </w:rPr>
        <w:t>の軽度者（</w:t>
      </w:r>
      <w:r>
        <w:rPr>
          <w:rFonts w:hint="default" w:ascii="ＭＳ 明朝" w:hAnsi="ＭＳ 明朝" w:eastAsia="ＭＳ 明朝"/>
          <w:strike w:val="0"/>
          <w:color w:val="000000"/>
          <w:sz w:val="23"/>
          <w:u w:val="none" w:color="auto"/>
        </w:rPr>
        <w:t>自動排泄処理装置については要介護２および要介護３も含む）の方は</w:t>
      </w:r>
      <w:r>
        <w:rPr>
          <w:rFonts w:hint="eastAsia" w:ascii="ＭＳ 明朝" w:hAnsi="ＭＳ 明朝" w:eastAsia="ＭＳ 明朝"/>
          <w:strike w:val="0"/>
          <w:color w:val="000000"/>
          <w:sz w:val="23"/>
          <w:u w:val="none" w:color="auto"/>
        </w:rPr>
        <w:t>、次の福祉用具の種目に</w:t>
      </w:r>
      <w:r>
        <w:rPr>
          <w:rFonts w:hint="default" w:ascii="ＭＳ 明朝" w:hAnsi="ＭＳ 明朝" w:eastAsia="ＭＳ 明朝"/>
          <w:strike w:val="0"/>
          <w:color w:val="000000"/>
          <w:sz w:val="23"/>
          <w:u w:val="none" w:color="auto"/>
        </w:rPr>
        <w:t>ついて</w:t>
      </w:r>
      <w:r>
        <w:rPr>
          <w:rFonts w:hint="eastAsia" w:ascii="ＭＳ 明朝" w:hAnsi="ＭＳ 明朝" w:eastAsia="ＭＳ 明朝"/>
          <w:strike w:val="0"/>
          <w:color w:val="000000"/>
          <w:sz w:val="23"/>
          <w:u w:val="none" w:color="auto"/>
        </w:rPr>
        <w:t>、原則</w:t>
      </w:r>
      <w:r>
        <w:rPr>
          <w:rFonts w:hint="default" w:ascii="ＭＳ 明朝" w:hAnsi="ＭＳ 明朝" w:eastAsia="ＭＳ 明朝"/>
          <w:strike w:val="0"/>
          <w:color w:val="000000"/>
          <w:sz w:val="23"/>
          <w:u w:val="none" w:color="auto"/>
        </w:rPr>
        <w:t>、</w:t>
      </w:r>
      <w:r>
        <w:rPr>
          <w:rFonts w:hint="eastAsia" w:ascii="ＭＳ 明朝" w:hAnsi="ＭＳ 明朝" w:eastAsia="ＭＳ 明朝"/>
          <w:strike w:val="0"/>
          <w:color w:val="000000"/>
          <w:sz w:val="23"/>
          <w:u w:val="none" w:color="auto"/>
        </w:rPr>
        <w:t>保険給付の対象外となり福祉用具貸与費を算定できません</w:t>
      </w:r>
      <w:r>
        <w:rPr>
          <w:rFonts w:hint="default" w:ascii="ＭＳ 明朝" w:hAnsi="ＭＳ 明朝" w:eastAsia="ＭＳ 明朝"/>
          <w:strike w:val="0"/>
          <w:color w:val="000000"/>
          <w:sz w:val="23"/>
          <w:u w:val="none" w:color="auto"/>
        </w:rPr>
        <w:t>。</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ただし、例外給付の対象になる場合には、福祉用具貸与費を算定することができます。</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〔原則として保険給付の対象外となる種目〕</w:t>
      </w:r>
    </w:p>
    <w:p>
      <w:pPr>
        <w:pStyle w:val="0"/>
        <w:autoSpaceDE w:val="0"/>
        <w:autoSpaceDN w:val="0"/>
        <w:adjustRightInd w:val="0"/>
        <w:ind w:left="0" w:leftChars="0"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車いす</w:t>
      </w:r>
      <w:r>
        <w:rPr>
          <w:rFonts w:hint="eastAsia" w:ascii="ＭＳ 明朝" w:hAnsi="ＭＳ 明朝" w:eastAsia="ＭＳ 明朝"/>
          <w:strike w:val="0"/>
          <w:color w:val="000000"/>
          <w:sz w:val="23"/>
          <w:u w:val="none" w:color="auto"/>
        </w:rPr>
        <w:t>、車いす</w:t>
      </w:r>
      <w:r>
        <w:rPr>
          <w:rFonts w:hint="default" w:ascii="ＭＳ 明朝" w:hAnsi="ＭＳ 明朝" w:eastAsia="ＭＳ 明朝"/>
          <w:strike w:val="0"/>
          <w:color w:val="000000"/>
          <w:sz w:val="23"/>
          <w:u w:val="none" w:color="auto"/>
        </w:rPr>
        <w:t>付属品、特殊寝台</w:t>
      </w:r>
      <w:r>
        <w:rPr>
          <w:rFonts w:hint="eastAsia" w:ascii="ＭＳ 明朝" w:hAnsi="ＭＳ 明朝" w:eastAsia="ＭＳ 明朝"/>
          <w:strike w:val="0"/>
          <w:color w:val="000000"/>
          <w:sz w:val="23"/>
          <w:u w:val="none" w:color="auto"/>
        </w:rPr>
        <w:t>、特殊寝台</w:t>
      </w:r>
      <w:r>
        <w:rPr>
          <w:rFonts w:hint="default" w:ascii="ＭＳ 明朝" w:hAnsi="ＭＳ 明朝" w:eastAsia="ＭＳ 明朝"/>
          <w:strike w:val="0"/>
          <w:color w:val="000000"/>
          <w:sz w:val="23"/>
          <w:u w:val="none" w:color="auto"/>
        </w:rPr>
        <w:t>付属品、床ずれ防止用具、</w:t>
      </w:r>
    </w:p>
    <w:p>
      <w:pPr>
        <w:pStyle w:val="0"/>
        <w:autoSpaceDE w:val="0"/>
        <w:autoSpaceDN w:val="0"/>
        <w:adjustRightInd w:val="0"/>
        <w:ind w:left="0" w:leftChars="0"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体位変換器、認知症老人徘徊感知機器、移動用リフト（つり具を除く）、</w:t>
      </w:r>
    </w:p>
    <w:p>
      <w:pPr>
        <w:pStyle w:val="0"/>
        <w:autoSpaceDE w:val="0"/>
        <w:autoSpaceDN w:val="0"/>
        <w:adjustRightInd w:val="0"/>
        <w:ind w:left="0" w:leftChars="0"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自動排泄処理装置</w:t>
      </w:r>
      <w:r>
        <w:rPr>
          <w:rFonts w:hint="eastAsia" w:ascii="ＭＳ 明朝" w:hAnsi="ＭＳ 明朝" w:eastAsia="ＭＳ 明朝"/>
          <w:strike w:val="0"/>
          <w:color w:val="000000"/>
          <w:sz w:val="23"/>
          <w:u w:val="none" w:color="auto"/>
        </w:rPr>
        <w:t>（尿のみを自動的に吸引機能のものを除く）</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１　例外給付の対象となる要件</w:t>
      </w:r>
    </w:p>
    <w:p>
      <w:pPr>
        <w:pStyle w:val="0"/>
        <w:autoSpaceDE w:val="0"/>
        <w:autoSpaceDN w:val="0"/>
        <w:adjustRightInd w:val="0"/>
        <w:ind w:left="0" w:leftChars="0" w:hanging="230" w:hangingChars="1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次の（１）～（３）のいずれかに該当するもの。（３）については、軽度者に対する福祉用具貸与（介護予防福祉用具貸与）の例外給付の確認届出書を提出し、津山市から承認を受けたもののみ例外給付の対象となります。</w:t>
      </w:r>
    </w:p>
    <w:p>
      <w:pPr>
        <w:pStyle w:val="0"/>
        <w:autoSpaceDE w:val="0"/>
        <w:autoSpaceDN w:val="0"/>
        <w:adjustRightInd w:val="0"/>
        <w:ind w:left="0" w:leftChars="0" w:hanging="230" w:hangingChars="10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（１）直近の認定調査結果により別紙１の状態像が確認できる場合⇒</w:t>
      </w:r>
      <w:r>
        <w:rPr>
          <w:rFonts w:hint="eastAsia" w:ascii="ＭＳ 明朝" w:hAnsi="ＭＳ 明朝" w:eastAsia="ＭＳ 明朝"/>
          <w:strike w:val="0"/>
          <w:color w:val="000000"/>
          <w:sz w:val="23"/>
          <w:u w:val="single" w:color="auto"/>
        </w:rPr>
        <w:t>届出は不要</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（２）対象外種目の</w:t>
      </w:r>
      <w:r>
        <w:rPr>
          <w:rFonts w:hint="default" w:ascii="ＭＳ 明朝" w:hAnsi="ＭＳ 明朝" w:eastAsia="ＭＳ 明朝"/>
          <w:strike w:val="0"/>
          <w:color w:val="000000"/>
          <w:sz w:val="23"/>
          <w:u w:val="none" w:color="auto"/>
        </w:rPr>
        <w:t>ア（二）及び、オ（三）について、主治医等からの情報及びサービス担当者会議等を通じた適切なケアマネジメントにより、</w:t>
      </w:r>
      <w:r>
        <w:rPr>
          <w:rFonts w:hint="eastAsia" w:ascii="ＭＳ 明朝" w:hAnsi="ＭＳ 明朝" w:eastAsia="ＭＳ 明朝"/>
          <w:strike w:val="0"/>
          <w:color w:val="000000"/>
          <w:sz w:val="23"/>
          <w:u w:val="none" w:color="auto"/>
        </w:rPr>
        <w:t>貸与が</w:t>
      </w:r>
      <w:r>
        <w:rPr>
          <w:rFonts w:hint="default" w:ascii="ＭＳ 明朝" w:hAnsi="ＭＳ 明朝" w:eastAsia="ＭＳ 明朝"/>
          <w:strike w:val="0"/>
          <w:color w:val="000000"/>
          <w:sz w:val="23"/>
          <w:u w:val="none" w:color="auto"/>
        </w:rPr>
        <w:t>必要と判断</w:t>
      </w:r>
      <w:r>
        <w:rPr>
          <w:rFonts w:hint="eastAsia" w:ascii="ＭＳ 明朝" w:hAnsi="ＭＳ 明朝" w:eastAsia="ＭＳ 明朝"/>
          <w:strike w:val="0"/>
          <w:color w:val="000000"/>
          <w:sz w:val="23"/>
          <w:u w:val="none" w:color="auto"/>
        </w:rPr>
        <w:t>された</w:t>
      </w:r>
      <w:r>
        <w:rPr>
          <w:rFonts w:hint="default" w:ascii="ＭＳ 明朝" w:hAnsi="ＭＳ 明朝" w:eastAsia="ＭＳ 明朝"/>
          <w:strike w:val="0"/>
          <w:color w:val="000000"/>
          <w:sz w:val="23"/>
          <w:u w:val="none" w:color="auto"/>
        </w:rPr>
        <w:t>場合</w:t>
      </w:r>
      <w:r>
        <w:rPr>
          <w:rFonts w:hint="eastAsia" w:ascii="ＭＳ 明朝" w:hAnsi="ＭＳ 明朝" w:eastAsia="ＭＳ 明朝"/>
          <w:strike w:val="0"/>
          <w:color w:val="000000"/>
          <w:sz w:val="23"/>
          <w:u w:val="none" w:color="auto"/>
        </w:rPr>
        <w:t>⇒</w:t>
      </w:r>
      <w:r>
        <w:rPr>
          <w:rFonts w:hint="eastAsia" w:ascii="ＭＳ 明朝" w:hAnsi="ＭＳ 明朝" w:eastAsia="ＭＳ 明朝"/>
          <w:strike w:val="0"/>
          <w:color w:val="000000"/>
          <w:sz w:val="23"/>
          <w:u w:val="single" w:color="auto"/>
        </w:rPr>
        <w:t>届出は不要</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0" w:leftChars="0" w:hanging="460" w:hangingChars="2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（３）上記にかかわらず、</w:t>
      </w:r>
      <w:r>
        <w:rPr>
          <w:rFonts w:hint="default" w:ascii="ＭＳ 明朝" w:hAnsi="ＭＳ 明朝" w:eastAsia="ＭＳ 明朝"/>
          <w:strike w:val="0"/>
          <w:color w:val="000000"/>
          <w:sz w:val="23"/>
          <w:u w:val="none" w:color="auto"/>
        </w:rPr>
        <w:t>次の</w:t>
      </w:r>
      <w:r>
        <w:rPr>
          <w:rFonts w:hint="default" w:ascii="ＭＳ 明朝" w:hAnsi="ＭＳ 明朝" w:eastAsia="ＭＳ 明朝"/>
          <w:strike w:val="0"/>
          <w:color w:val="000000"/>
          <w:sz w:val="23"/>
          <w:u w:val="none" w:color="auto"/>
        </w:rPr>
        <w:t>ⅰ</w:t>
      </w:r>
      <w:r>
        <w:rPr>
          <w:rFonts w:hint="default" w:ascii="ＭＳ 明朝" w:hAnsi="ＭＳ 明朝" w:eastAsia="ＭＳ 明朝"/>
          <w:strike w:val="0"/>
          <w:color w:val="000000"/>
          <w:sz w:val="23"/>
          <w:u w:val="none" w:color="auto"/>
        </w:rPr>
        <w:t>～</w:t>
      </w:r>
      <w:r>
        <w:rPr>
          <w:rFonts w:hint="default" w:ascii="ＭＳ 明朝" w:hAnsi="ＭＳ 明朝" w:eastAsia="ＭＳ 明朝"/>
          <w:strike w:val="0"/>
          <w:color w:val="000000"/>
          <w:sz w:val="23"/>
          <w:u w:val="none" w:color="auto"/>
        </w:rPr>
        <w:t>ⅲ</w:t>
      </w:r>
      <w:r>
        <w:rPr>
          <w:rFonts w:hint="default" w:ascii="ＭＳ 明朝" w:hAnsi="ＭＳ 明朝" w:eastAsia="ＭＳ 明朝"/>
          <w:strike w:val="0"/>
          <w:color w:val="000000"/>
          <w:sz w:val="23"/>
          <w:u w:val="none" w:color="auto"/>
        </w:rPr>
        <w:t>までのいずれかに該当する旨が医師の医学的な所見に基づき判断され、かつサービス担当者会議等を通じた適切なケアマネジメントを行い、</w:t>
      </w:r>
      <w:r>
        <w:rPr>
          <w:rFonts w:hint="eastAsia" w:ascii="ＭＳ 明朝" w:hAnsi="ＭＳ 明朝" w:eastAsia="ＭＳ 明朝"/>
          <w:strike w:val="0"/>
          <w:color w:val="000000"/>
          <w:sz w:val="23"/>
          <w:u w:val="none" w:color="auto"/>
        </w:rPr>
        <w:t>軽度者に対する福祉用具貸与の例外給付の確認届出書</w:t>
      </w:r>
      <w:r>
        <w:rPr>
          <w:rFonts w:hint="default" w:ascii="ＭＳ 明朝" w:hAnsi="ＭＳ 明朝" w:eastAsia="ＭＳ 明朝"/>
          <w:strike w:val="0"/>
          <w:color w:val="000000"/>
          <w:sz w:val="23"/>
          <w:u w:val="none" w:color="auto"/>
        </w:rPr>
        <w:t>の提出</w:t>
      </w:r>
      <w:r>
        <w:rPr>
          <w:rFonts w:hint="eastAsia" w:ascii="ＭＳ 明朝" w:hAnsi="ＭＳ 明朝" w:eastAsia="ＭＳ 明朝"/>
          <w:strike w:val="0"/>
          <w:color w:val="000000"/>
          <w:sz w:val="23"/>
          <w:u w:val="none" w:color="auto"/>
        </w:rPr>
        <w:t>により貸与可能と判断された</w:t>
      </w:r>
      <w:r>
        <w:rPr>
          <w:rFonts w:hint="default" w:ascii="ＭＳ 明朝" w:hAnsi="ＭＳ 明朝" w:eastAsia="ＭＳ 明朝"/>
          <w:strike w:val="0"/>
          <w:color w:val="000000"/>
          <w:sz w:val="23"/>
          <w:u w:val="none" w:color="auto"/>
        </w:rPr>
        <w:t>場合</w:t>
      </w:r>
      <w:r>
        <w:rPr>
          <w:rFonts w:hint="eastAsia" w:ascii="ＭＳ 明朝" w:hAnsi="ＭＳ 明朝" w:eastAsia="ＭＳ 明朝"/>
          <w:strike w:val="0"/>
          <w:color w:val="000000"/>
          <w:sz w:val="23"/>
          <w:u w:val="none" w:color="auto"/>
        </w:rPr>
        <w:t>⇒</w:t>
      </w:r>
      <w:r>
        <w:rPr>
          <w:rFonts w:hint="eastAsia" w:ascii="ＭＳ 明朝" w:hAnsi="ＭＳ 明朝" w:eastAsia="ＭＳ 明朝"/>
          <w:strike w:val="0"/>
          <w:color w:val="000000"/>
          <w:sz w:val="23"/>
          <w:u w:val="single" w:color="auto"/>
        </w:rPr>
        <w:t>届出が必要</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tbl>
      <w:tblPr>
        <w:tblStyle w:val="11"/>
        <w:tblpPr w:leftFromText="0" w:rightFromText="0" w:topFromText="0" w:bottomFromText="0" w:vertAnchor="text" w:horzAnchor="margin" w:tblpX="447" w:tblpY="133"/>
        <w:tblOverlap w:val="never"/>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162"/>
      </w:tblGrid>
      <w:tr>
        <w:trPr>
          <w:trHeight w:val="1198" w:hRule="atLeast"/>
        </w:trPr>
        <w:tc>
          <w:tcPr>
            <w:tcW w:w="10162" w:type="dxa"/>
            <w:tcBorders>
              <w:top w:val="nil"/>
              <w:left w:val="nil"/>
              <w:bottom w:val="nil"/>
              <w:right w:val="nil"/>
              <w:tl2br w:val="none" w:color="auto" w:sz="0" w:space="0"/>
              <w:tr2bl w:val="none" w:color="auto" w:sz="0" w:space="0"/>
            </w:tcBorders>
            <w:vAlign w:val="top"/>
          </w:tcPr>
          <w:tbl>
            <w:tblPr>
              <w:tblStyle w:val="11"/>
              <w:tblpPr w:leftFromText="142" w:rightFromText="142" w:topFromText="0" w:bottomFromText="0" w:vertAnchor="text" w:horzAnchor="text" w:tblpX="19" w:tblpY="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0155"/>
            </w:tblGrid>
            <w:tr>
              <w:trPr>
                <w:trHeight w:val="1811" w:hRule="atLeast"/>
              </w:trPr>
              <w:tc>
                <w:tcPr>
                  <w:tcW w:w="10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 xml:space="preserve">ⅰ </w:t>
                  </w:r>
                  <w:r>
                    <w:rPr>
                      <w:rFonts w:hint="default" w:ascii="ＭＳ 明朝" w:hAnsi="ＭＳ 明朝" w:eastAsia="ＭＳ 明朝"/>
                      <w:strike w:val="0"/>
                      <w:color w:val="000000"/>
                      <w:sz w:val="22"/>
                      <w:u w:val="none" w:color="auto"/>
                    </w:rPr>
                    <w:t>疾病その他の原因により、状態が変動しやすく、日によって又は時間帯によって、頻繁に</w:t>
                  </w:r>
                  <w:r>
                    <w:rPr>
                      <w:rFonts w:hint="eastAsia" w:ascii="ＭＳ 明朝" w:hAnsi="ＭＳ 明朝" w:eastAsia="ＭＳ 明朝"/>
                      <w:strike w:val="0"/>
                      <w:color w:val="000000"/>
                      <w:sz w:val="22"/>
                      <w:u w:val="none" w:color="auto"/>
                    </w:rPr>
                    <w:t>告示で定める福祉用具が必要な状態</w:t>
                  </w:r>
                  <w:r>
                    <w:rPr>
                      <w:rFonts w:hint="default" w:ascii="ＭＳ 明朝" w:hAnsi="ＭＳ 明朝" w:eastAsia="ＭＳ 明朝"/>
                      <w:strike w:val="0"/>
                      <w:color w:val="000000"/>
                      <w:sz w:val="22"/>
                      <w:u w:val="none" w:color="auto"/>
                    </w:rPr>
                    <w:t>に該当する者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 xml:space="preserve">ⅱ </w:t>
                  </w:r>
                  <w:r>
                    <w:rPr>
                      <w:rFonts w:hint="default" w:ascii="ＭＳ 明朝" w:hAnsi="ＭＳ 明朝" w:eastAsia="ＭＳ 明朝"/>
                      <w:strike w:val="0"/>
                      <w:color w:val="000000"/>
                      <w:sz w:val="22"/>
                      <w:u w:val="none" w:color="auto"/>
                    </w:rPr>
                    <w:t>疾病その他の原因により、状態が急速に悪化し、短期間のうちに</w:t>
                  </w:r>
                  <w:r>
                    <w:rPr>
                      <w:rFonts w:hint="eastAsia" w:ascii="ＭＳ 明朝" w:hAnsi="ＭＳ 明朝" w:eastAsia="ＭＳ 明朝"/>
                      <w:strike w:val="0"/>
                      <w:color w:val="000000"/>
                      <w:sz w:val="22"/>
                      <w:u w:val="none" w:color="auto"/>
                    </w:rPr>
                    <w:t>頻繁に告示で定める福祉用具が必要な状態像</w:t>
                  </w:r>
                  <w:r>
                    <w:rPr>
                      <w:rFonts w:hint="default" w:ascii="ＭＳ 明朝" w:hAnsi="ＭＳ 明朝" w:eastAsia="ＭＳ 明朝"/>
                      <w:strike w:val="0"/>
                      <w:color w:val="000000"/>
                      <w:sz w:val="22"/>
                      <w:u w:val="none" w:color="auto"/>
                    </w:rPr>
                    <w:t>になることが確実に見込まれる者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ind w:left="220" w:hanging="220" w:hangingChars="100"/>
                    <w:rPr>
                      <w:rFonts w:hint="eastAsia"/>
                    </w:rPr>
                  </w:pPr>
                  <w:r>
                    <w:rPr>
                      <w:rFonts w:hint="default" w:ascii="ＭＳ 明朝" w:hAnsi="ＭＳ 明朝" w:eastAsia="ＭＳ 明朝"/>
                      <w:strike w:val="0"/>
                      <w:color w:val="000000"/>
                      <w:sz w:val="22"/>
                      <w:u w:val="none" w:color="auto"/>
                    </w:rPr>
                    <w:t xml:space="preserve">ⅲ </w:t>
                  </w:r>
                  <w:r>
                    <w:rPr>
                      <w:rFonts w:hint="default" w:ascii="ＭＳ 明朝" w:hAnsi="ＭＳ 明朝" w:eastAsia="ＭＳ 明朝"/>
                      <w:strike w:val="0"/>
                      <w:color w:val="000000"/>
                      <w:sz w:val="22"/>
                      <w:u w:val="none" w:color="auto"/>
                    </w:rPr>
                    <w:t>疾病その他の原因により、身体への重大な危険性又は症状の重篤化の回避等医学的判断から</w:t>
                  </w:r>
                  <w:r>
                    <w:rPr>
                      <w:rFonts w:hint="eastAsia" w:ascii="ＭＳ 明朝" w:hAnsi="ＭＳ 明朝" w:eastAsia="ＭＳ 明朝"/>
                      <w:strike w:val="0"/>
                      <w:color w:val="000000"/>
                      <w:sz w:val="22"/>
                      <w:u w:val="none" w:color="auto"/>
                    </w:rPr>
                    <w:t>告示で定める福祉用具が必要な状態</w:t>
                  </w:r>
                  <w:r>
                    <w:rPr>
                      <w:rFonts w:hint="default" w:ascii="ＭＳ 明朝" w:hAnsi="ＭＳ 明朝" w:eastAsia="ＭＳ 明朝"/>
                      <w:strike w:val="0"/>
                      <w:color w:val="000000"/>
                      <w:sz w:val="22"/>
                      <w:u w:val="none" w:color="auto"/>
                    </w:rPr>
                    <w:t>に該当すると判断できる者</w:t>
                  </w:r>
                  <w:r>
                    <w:rPr>
                      <w:rFonts w:hint="default" w:ascii="ＭＳ 明朝" w:hAnsi="ＭＳ 明朝" w:eastAsia="ＭＳ 明朝"/>
                      <w:strike w:val="0"/>
                      <w:color w:val="000000"/>
                      <w:sz w:val="22"/>
                      <w:u w:val="none" w:color="auto"/>
                    </w:rPr>
                    <w:t xml:space="preserve"> </w:t>
                  </w:r>
                </w:p>
              </w:tc>
            </w:tr>
          </w:tbl>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p>
        </w:tc>
      </w:tr>
    </w:tbl>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bookmarkStart w:id="0" w:name="_GoBack"/>
      <w:bookmarkEnd w:id="0"/>
      <w:r>
        <w:rPr>
          <w:rFonts w:hint="eastAsia" w:ascii="ＭＳ 明朝" w:hAnsi="ＭＳ 明朝" w:eastAsia="ＭＳ 明朝"/>
          <w:strike w:val="0"/>
          <w:color w:val="000000"/>
          <w:sz w:val="23"/>
          <w:u w:val="none" w:color="auto"/>
        </w:rPr>
        <w:t>２　例外給付を算定するための要件</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0" w:leftChars="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（１）直近の認定調査結果により別紙１の状態像が確認できる場合における算定要件</w:t>
      </w: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w:t>
      </w:r>
      <w:r>
        <w:rPr>
          <w:rFonts w:hint="eastAsia" w:ascii="ＭＳ 明朝" w:hAnsi="ＭＳ 明朝" w:eastAsia="ＭＳ 明朝"/>
          <w:strike w:val="0"/>
          <w:color w:val="000000"/>
          <w:sz w:val="23"/>
          <w:u w:val="double" w:color="auto"/>
        </w:rPr>
        <w:t>保険給付の対象としない種目について介護報酬を算定するには、その根拠となる記録が必要となるので、</w:t>
      </w:r>
      <w:r>
        <w:rPr>
          <w:rFonts w:hint="eastAsia" w:ascii="ＭＳ 明朝" w:hAnsi="ＭＳ 明朝" w:eastAsia="ＭＳ 明朝"/>
          <w:b w:val="1"/>
          <w:strike w:val="0"/>
          <w:color w:val="000000"/>
          <w:sz w:val="23"/>
          <w:u w:val="double" w:color="auto"/>
        </w:rPr>
        <w:t>認定調査の結果等</w:t>
      </w:r>
      <w:r>
        <w:rPr>
          <w:rFonts w:hint="eastAsia" w:ascii="ＭＳ 明朝" w:hAnsi="ＭＳ 明朝" w:eastAsia="ＭＳ 明朝"/>
          <w:b w:val="0"/>
          <w:strike w:val="0"/>
          <w:color w:val="000000"/>
          <w:sz w:val="23"/>
          <w:u w:val="double" w:color="auto"/>
        </w:rPr>
        <w:t>を</w:t>
      </w:r>
      <w:r>
        <w:rPr>
          <w:rFonts w:hint="eastAsia" w:ascii="ＭＳ 明朝" w:hAnsi="ＭＳ 明朝" w:eastAsia="ＭＳ 明朝"/>
          <w:strike w:val="0"/>
          <w:color w:val="000000"/>
          <w:sz w:val="23"/>
          <w:u w:val="double" w:color="auto"/>
        </w:rPr>
        <w:t>サービス記録と合わせて保管しておくことが必要</w:t>
      </w:r>
      <w:r>
        <w:rPr>
          <w:rFonts w:hint="eastAsia" w:ascii="ＭＳ 明朝" w:hAnsi="ＭＳ 明朝" w:eastAsia="ＭＳ 明朝"/>
          <w:strike w:val="0"/>
          <w:color w:val="000000"/>
          <w:sz w:val="23"/>
          <w:u w:val="none" w:color="auto"/>
        </w:rPr>
        <w:t>です。</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（２）対象外種目の</w:t>
      </w:r>
      <w:r>
        <w:rPr>
          <w:rFonts w:hint="default" w:ascii="ＭＳ 明朝" w:hAnsi="ＭＳ 明朝" w:eastAsia="ＭＳ 明朝"/>
          <w:strike w:val="0"/>
          <w:color w:val="000000"/>
          <w:sz w:val="23"/>
          <w:u w:val="none" w:color="auto"/>
        </w:rPr>
        <w:t>ア（二）及び、オ（三）について、主治医等からの情報及びサービス担当者会議等を通じた適切なケアマネジメントにより、</w:t>
      </w:r>
      <w:r>
        <w:rPr>
          <w:rFonts w:hint="eastAsia" w:ascii="ＭＳ 明朝" w:hAnsi="ＭＳ 明朝" w:eastAsia="ＭＳ 明朝"/>
          <w:strike w:val="0"/>
          <w:color w:val="000000"/>
          <w:sz w:val="23"/>
          <w:u w:val="none" w:color="auto"/>
        </w:rPr>
        <w:t>貸与が</w:t>
      </w:r>
      <w:r>
        <w:rPr>
          <w:rFonts w:hint="default" w:ascii="ＭＳ 明朝" w:hAnsi="ＭＳ 明朝" w:eastAsia="ＭＳ 明朝"/>
          <w:strike w:val="0"/>
          <w:color w:val="000000"/>
          <w:sz w:val="23"/>
          <w:u w:val="none" w:color="auto"/>
        </w:rPr>
        <w:t>必要と判断</w:t>
      </w:r>
      <w:r>
        <w:rPr>
          <w:rFonts w:hint="eastAsia" w:ascii="ＭＳ 明朝" w:hAnsi="ＭＳ 明朝" w:eastAsia="ＭＳ 明朝"/>
          <w:strike w:val="0"/>
          <w:color w:val="000000"/>
          <w:sz w:val="23"/>
          <w:u w:val="none" w:color="auto"/>
        </w:rPr>
        <w:t>された</w:t>
      </w:r>
      <w:r>
        <w:rPr>
          <w:rFonts w:hint="default" w:ascii="ＭＳ 明朝" w:hAnsi="ＭＳ 明朝" w:eastAsia="ＭＳ 明朝"/>
          <w:strike w:val="0"/>
          <w:color w:val="000000"/>
          <w:sz w:val="23"/>
          <w:u w:val="none" w:color="auto"/>
        </w:rPr>
        <w:t>場合</w:t>
      </w:r>
      <w:r>
        <w:rPr>
          <w:rFonts w:hint="eastAsia" w:ascii="ＭＳ 明朝" w:hAnsi="ＭＳ 明朝" w:eastAsia="ＭＳ 明朝"/>
          <w:strike w:val="0"/>
          <w:color w:val="000000"/>
          <w:sz w:val="23"/>
          <w:u w:val="none" w:color="auto"/>
        </w:rPr>
        <w:t>における算定要件</w:t>
      </w: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○保険給付の対象としない種目について介護報酬を算定するには、その根拠となる記録が必要とな　　るので、</w:t>
      </w:r>
      <w:r>
        <w:rPr>
          <w:rFonts w:hint="eastAsia" w:ascii="ＭＳ 明朝" w:hAnsi="ＭＳ 明朝" w:eastAsia="ＭＳ 明朝"/>
          <w:b w:val="0"/>
          <w:strike w:val="0"/>
          <w:color w:val="000000"/>
          <w:sz w:val="23"/>
          <w:u w:val="none" w:color="auto"/>
        </w:rPr>
        <w:t>ケアマネジメント記録等</w:t>
      </w:r>
      <w:r>
        <w:rPr>
          <w:rFonts w:hint="eastAsia" w:ascii="ＭＳ 明朝" w:hAnsi="ＭＳ 明朝" w:eastAsia="ＭＳ 明朝"/>
          <w:strike w:val="0"/>
          <w:color w:val="000000"/>
          <w:sz w:val="23"/>
          <w:u w:val="none" w:color="auto"/>
        </w:rPr>
        <w:t>をサービス記録と合わせて保管しておくことが必要です。</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（３）前項</w:t>
      </w:r>
      <w:r>
        <w:rPr>
          <w:rFonts w:hint="default" w:ascii="ＭＳ 明朝" w:hAnsi="ＭＳ 明朝" w:eastAsia="ＭＳ 明朝"/>
          <w:strike w:val="0"/>
          <w:color w:val="000000"/>
          <w:sz w:val="23"/>
          <w:u w:val="none" w:color="auto"/>
        </w:rPr>
        <w:t>の</w:t>
      </w:r>
      <w:r>
        <w:rPr>
          <w:rFonts w:hint="default" w:ascii="ＭＳ 明朝" w:hAnsi="ＭＳ 明朝" w:eastAsia="ＭＳ 明朝"/>
          <w:strike w:val="0"/>
          <w:color w:val="000000"/>
          <w:sz w:val="23"/>
          <w:u w:val="none" w:color="auto"/>
        </w:rPr>
        <w:t>ⅰ</w:t>
      </w:r>
      <w:r>
        <w:rPr>
          <w:rFonts w:hint="default" w:ascii="ＭＳ 明朝" w:hAnsi="ＭＳ 明朝" w:eastAsia="ＭＳ 明朝"/>
          <w:strike w:val="0"/>
          <w:color w:val="000000"/>
          <w:sz w:val="23"/>
          <w:u w:val="none" w:color="auto"/>
        </w:rPr>
        <w:t>～</w:t>
      </w:r>
      <w:r>
        <w:rPr>
          <w:rFonts w:hint="default" w:ascii="ＭＳ 明朝" w:hAnsi="ＭＳ 明朝" w:eastAsia="ＭＳ 明朝"/>
          <w:strike w:val="0"/>
          <w:color w:val="000000"/>
          <w:sz w:val="23"/>
          <w:u w:val="none" w:color="auto"/>
        </w:rPr>
        <w:t>ⅲ</w:t>
      </w:r>
      <w:r>
        <w:rPr>
          <w:rFonts w:hint="default" w:ascii="ＭＳ 明朝" w:hAnsi="ＭＳ 明朝" w:eastAsia="ＭＳ 明朝"/>
          <w:strike w:val="0"/>
          <w:color w:val="000000"/>
          <w:sz w:val="23"/>
          <w:u w:val="none" w:color="auto"/>
        </w:rPr>
        <w:t>までのいずれかに該当する旨が医師の医学的な所見に基づき判断され、かつサービス担当者会議等を通じた適切なケアマネジメントを行い、確認依頼書の提出</w:t>
      </w:r>
      <w:r>
        <w:rPr>
          <w:rFonts w:hint="eastAsia" w:ascii="ＭＳ 明朝" w:hAnsi="ＭＳ 明朝" w:eastAsia="ＭＳ 明朝"/>
          <w:strike w:val="0"/>
          <w:color w:val="000000"/>
          <w:sz w:val="23"/>
          <w:u w:val="none" w:color="auto"/>
        </w:rPr>
        <w:t>により貸与可能と判断された</w:t>
      </w:r>
      <w:r>
        <w:rPr>
          <w:rFonts w:hint="default" w:ascii="ＭＳ 明朝" w:hAnsi="ＭＳ 明朝" w:eastAsia="ＭＳ 明朝"/>
          <w:strike w:val="0"/>
          <w:color w:val="000000"/>
          <w:sz w:val="23"/>
          <w:u w:val="none" w:color="auto"/>
        </w:rPr>
        <w:t>場合</w:t>
      </w:r>
      <w:r>
        <w:rPr>
          <w:rFonts w:hint="eastAsia" w:ascii="ＭＳ 明朝" w:hAnsi="ＭＳ 明朝" w:eastAsia="ＭＳ 明朝"/>
          <w:strike w:val="0"/>
          <w:color w:val="000000"/>
          <w:sz w:val="23"/>
          <w:u w:val="none" w:color="auto"/>
        </w:rPr>
        <w:t>における算定要件</w:t>
      </w: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○利用を開始する前に「軽度者に対する福祉用具貸与（介護予防福祉用具貸与）の例外給付の確認届出書」を提出して承認を得られたものが、福祉用具貸与費の算定可能となります。</w:t>
      </w: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　　○保険給付の対象としない種目について介護報酬を算定するには、その根拠となる記録が必要とな　　　るので、</w:t>
      </w:r>
      <w:r>
        <w:rPr>
          <w:rFonts w:hint="eastAsia" w:ascii="ＭＳ 明朝" w:hAnsi="ＭＳ 明朝" w:eastAsia="ＭＳ 明朝"/>
          <w:b w:val="0"/>
          <w:strike w:val="0"/>
          <w:color w:val="000000"/>
          <w:sz w:val="23"/>
          <w:u w:val="none" w:color="auto"/>
        </w:rPr>
        <w:t>医師の所見、ケアマネジメント記録等</w:t>
      </w:r>
      <w:r>
        <w:rPr>
          <w:rFonts w:hint="eastAsia" w:ascii="ＭＳ 明朝" w:hAnsi="ＭＳ 明朝" w:eastAsia="ＭＳ 明朝"/>
          <w:strike w:val="0"/>
          <w:color w:val="000000"/>
          <w:sz w:val="23"/>
          <w:u w:val="none" w:color="auto"/>
        </w:rPr>
        <w:t>をサービス記録と合わせて保管しておくことが必要です。</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３　留意事項</w:t>
      </w:r>
    </w:p>
    <w:p>
      <w:pPr>
        <w:pStyle w:val="0"/>
        <w:autoSpaceDE w:val="0"/>
        <w:autoSpaceDN w:val="0"/>
        <w:adjustRightInd w:val="0"/>
        <w:ind w:left="0" w:leftChars="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（１）更新、変更時には見直しを行い、要件（３）についてはその都度届出が必要になります。</w:t>
      </w:r>
    </w:p>
    <w:p>
      <w:pPr>
        <w:pStyle w:val="0"/>
        <w:autoSpaceDE w:val="0"/>
        <w:autoSpaceDN w:val="0"/>
        <w:adjustRightInd w:val="0"/>
        <w:ind w:left="690" w:hanging="690" w:hanging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（２）</w:t>
      </w:r>
      <w:r>
        <w:rPr>
          <w:rFonts w:hint="default" w:ascii="ＭＳ 明朝" w:hAnsi="ＭＳ 明朝" w:eastAsia="ＭＳ 明朝"/>
          <w:strike w:val="0"/>
          <w:color w:val="000000"/>
          <w:sz w:val="23"/>
          <w:u w:val="none" w:color="auto"/>
        </w:rPr>
        <w:t>算定根拠となる判断結果の記録・保存について</w:t>
      </w:r>
      <w:r>
        <w:rPr>
          <w:rFonts w:hint="eastAsia" w:ascii="ＭＳ 明朝" w:hAnsi="ＭＳ 明朝" w:eastAsia="ＭＳ 明朝"/>
          <w:strike w:val="0"/>
          <w:color w:val="000000"/>
          <w:sz w:val="23"/>
          <w:u w:val="none" w:color="auto"/>
        </w:rPr>
        <w:t>は、次の</w:t>
      </w:r>
      <w:r>
        <w:rPr>
          <w:rFonts w:hint="default" w:ascii="ＭＳ 明朝" w:hAnsi="ＭＳ 明朝" w:eastAsia="ＭＳ 明朝"/>
          <w:strike w:val="0"/>
          <w:color w:val="000000"/>
          <w:sz w:val="23"/>
          <w:u w:val="none" w:color="auto"/>
        </w:rPr>
        <w:t>書類</w:t>
      </w:r>
      <w:r>
        <w:rPr>
          <w:rFonts w:hint="eastAsia" w:ascii="ＭＳ 明朝" w:hAnsi="ＭＳ 明朝" w:eastAsia="ＭＳ 明朝"/>
          <w:strike w:val="0"/>
          <w:color w:val="000000"/>
          <w:sz w:val="23"/>
          <w:u w:val="none" w:color="auto"/>
        </w:rPr>
        <w:t>を</w:t>
      </w:r>
      <w:r>
        <w:rPr>
          <w:rFonts w:hint="default" w:ascii="ＭＳ 明朝" w:hAnsi="ＭＳ 明朝" w:eastAsia="ＭＳ 明朝"/>
          <w:strike w:val="0"/>
          <w:color w:val="000000"/>
          <w:sz w:val="23"/>
          <w:u w:val="none" w:color="auto"/>
        </w:rPr>
        <w:t>利用終了後、５年保存としてください。</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①</w:t>
      </w:r>
      <w:r>
        <w:rPr>
          <w:rFonts w:hint="default" w:ascii="ＭＳ 明朝" w:hAnsi="ＭＳ 明朝" w:eastAsia="ＭＳ 明朝"/>
          <w:strike w:val="0"/>
          <w:color w:val="000000"/>
          <w:sz w:val="23"/>
          <w:u w:val="none" w:color="auto"/>
        </w:rPr>
        <w:t>給付貸与の必要性を判断した、サービス担当者会議録等及び関係書類</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②</w:t>
      </w:r>
      <w:r>
        <w:rPr>
          <w:rFonts w:hint="default" w:ascii="ＭＳ 明朝" w:hAnsi="ＭＳ 明朝" w:eastAsia="ＭＳ 明朝"/>
          <w:strike w:val="0"/>
          <w:color w:val="000000"/>
          <w:sz w:val="23"/>
          <w:u w:val="none" w:color="auto"/>
        </w:rPr>
        <w:t>居宅サービス計画への記録</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③</w:t>
      </w:r>
      <w:r>
        <w:rPr>
          <w:rFonts w:hint="default" w:ascii="ＭＳ 明朝" w:hAnsi="ＭＳ 明朝" w:eastAsia="ＭＳ 明朝"/>
          <w:strike w:val="0"/>
          <w:color w:val="000000"/>
          <w:sz w:val="23"/>
          <w:u w:val="none" w:color="auto"/>
        </w:rPr>
        <w:t>居宅サービス計画の見直す頻度は、必要に応じて随時（担当者会議を開くごと等）。</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（３）</w:t>
      </w:r>
      <w:r>
        <w:rPr>
          <w:rFonts w:hint="default" w:ascii="ＭＳ 明朝" w:hAnsi="ＭＳ 明朝" w:eastAsia="ＭＳ 明朝"/>
          <w:strike w:val="0"/>
          <w:color w:val="000000"/>
          <w:sz w:val="23"/>
          <w:u w:val="none" w:color="auto"/>
        </w:rPr>
        <w:t>サービス担当者会議等における取扱い</w:t>
      </w:r>
      <w:r>
        <w:rPr>
          <w:rFonts w:hint="eastAsia" w:ascii="ＭＳ 明朝" w:hAnsi="ＭＳ 明朝" w:eastAsia="ＭＳ 明朝"/>
          <w:strike w:val="0"/>
          <w:color w:val="000000"/>
          <w:sz w:val="23"/>
          <w:u w:val="none" w:color="auto"/>
        </w:rPr>
        <w:t>については、次のとおりです。</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left="0" w:leftChars="0"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①</w:t>
      </w:r>
      <w:r>
        <w:rPr>
          <w:rFonts w:hint="default" w:ascii="ＭＳ 明朝" w:hAnsi="ＭＳ 明朝" w:eastAsia="ＭＳ 明朝"/>
          <w:strike w:val="0"/>
          <w:color w:val="000000"/>
          <w:sz w:val="23"/>
          <w:u w:val="none" w:color="auto"/>
        </w:rPr>
        <w:t>主治医からの情報を取得する。</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left="650" w:leftChars="200" w:hanging="230" w:hanging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②</w:t>
      </w:r>
      <w:r>
        <w:rPr>
          <w:rFonts w:hint="default" w:ascii="ＭＳ 明朝" w:hAnsi="ＭＳ 明朝" w:eastAsia="ＭＳ 明朝"/>
          <w:strike w:val="0"/>
          <w:color w:val="000000"/>
          <w:sz w:val="23"/>
          <w:u w:val="none" w:color="auto"/>
        </w:rPr>
        <w:t>「適切な助言が可能な者」とは、対象者が利用している事業所のヘルパー、通院している医療機関の理学療法士など、日常生活の状態像を客観的に判断できる者を示す。有資格者であることは求めない。</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left="650" w:leftChars="200" w:hanging="230" w:hanging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③</w:t>
      </w:r>
      <w:r>
        <w:rPr>
          <w:rFonts w:hint="default" w:ascii="ＭＳ 明朝" w:hAnsi="ＭＳ 明朝" w:eastAsia="ＭＳ 明朝"/>
          <w:strike w:val="0"/>
          <w:color w:val="000000"/>
          <w:sz w:val="23"/>
          <w:u w:val="none" w:color="auto"/>
        </w:rPr>
        <w:t>サービス担当者会議等に想定される出席者は、主治医、リハビリ担当者、ヘルパー等・サービス担当事業者</w:t>
      </w:r>
      <w:r>
        <w:rPr>
          <w:rFonts w:hint="default" w:ascii="Century" w:hAnsi="Century" w:eastAsia="ＭＳ 明朝"/>
          <w:strike w:val="0"/>
          <w:color w:val="000000"/>
          <w:sz w:val="23"/>
          <w:u w:val="none" w:color="auto"/>
        </w:rPr>
        <w:t>(</w:t>
      </w:r>
      <w:r>
        <w:rPr>
          <w:rFonts w:hint="default" w:ascii="ＭＳ 明朝" w:hAnsi="ＭＳ 明朝" w:eastAsia="ＭＳ 明朝"/>
          <w:strike w:val="0"/>
          <w:color w:val="000000"/>
          <w:sz w:val="23"/>
          <w:u w:val="none" w:color="auto"/>
        </w:rPr>
        <w:t>福祉用具専門相談員等</w:t>
      </w:r>
      <w:r>
        <w:rPr>
          <w:rFonts w:hint="default" w:ascii="Century" w:hAnsi="Century" w:eastAsia="ＭＳ 明朝"/>
          <w:strike w:val="0"/>
          <w:color w:val="000000"/>
          <w:sz w:val="23"/>
          <w:u w:val="none" w:color="auto"/>
        </w:rPr>
        <w:t>)</w:t>
      </w:r>
      <w:r>
        <w:rPr>
          <w:rFonts w:hint="default" w:ascii="ＭＳ 明朝" w:hAnsi="ＭＳ 明朝" w:eastAsia="ＭＳ 明朝"/>
          <w:strike w:val="0"/>
          <w:color w:val="000000"/>
          <w:sz w:val="23"/>
          <w:u w:val="none" w:color="auto"/>
        </w:rPr>
        <w:t>、被保険者・家族などである。状況や必要に応じて判断する情報が得られればよい。</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left="650" w:leftChars="200" w:hanging="230" w:hanging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④</w:t>
      </w:r>
      <w:r>
        <w:rPr>
          <w:rFonts w:hint="default" w:ascii="ＭＳ 明朝" w:hAnsi="ＭＳ 明朝" w:eastAsia="ＭＳ 明朝"/>
          <w:strike w:val="0"/>
          <w:color w:val="000000"/>
          <w:sz w:val="23"/>
          <w:u w:val="none" w:color="auto"/>
        </w:rPr>
        <w:t>判断材料となる情報は、出席者の会議による記録、電話による記録、</w:t>
      </w:r>
      <w:r>
        <w:rPr>
          <w:rFonts w:hint="default" w:ascii="Century" w:hAnsi="Century" w:eastAsia="ＭＳ 明朝"/>
          <w:strike w:val="0"/>
          <w:color w:val="000000"/>
          <w:sz w:val="23"/>
          <w:u w:val="none" w:color="auto"/>
        </w:rPr>
        <w:t>FAX</w:t>
      </w:r>
      <w:r>
        <w:rPr>
          <w:rFonts w:hint="default" w:ascii="ＭＳ 明朝" w:hAnsi="ＭＳ 明朝" w:eastAsia="ＭＳ 明朝"/>
          <w:strike w:val="0"/>
          <w:color w:val="000000"/>
          <w:sz w:val="23"/>
          <w:u w:val="none" w:color="auto"/>
        </w:rPr>
        <w:t>等による記録などの方法も考えられるが、各関係者がどのように判断したかを書面により記録し、必ず保存すること。</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（４）</w:t>
      </w:r>
      <w:r>
        <w:rPr>
          <w:rFonts w:hint="default" w:ascii="ＭＳ 明朝" w:hAnsi="ＭＳ 明朝" w:eastAsia="ＭＳ 明朝"/>
          <w:strike w:val="0"/>
          <w:color w:val="000000"/>
          <w:sz w:val="23"/>
          <w:u w:val="none" w:color="auto"/>
        </w:rPr>
        <w:t>車いす</w:t>
      </w:r>
      <w:r>
        <w:rPr>
          <w:rFonts w:hint="eastAsia" w:ascii="ＭＳ 明朝" w:hAnsi="ＭＳ 明朝" w:eastAsia="ＭＳ 明朝"/>
          <w:strike w:val="0"/>
          <w:color w:val="000000"/>
          <w:sz w:val="23"/>
          <w:u w:val="none" w:color="auto"/>
        </w:rPr>
        <w:t>については、次の事項について確認が必要となります。</w:t>
      </w:r>
    </w:p>
    <w:p>
      <w:pPr>
        <w:pStyle w:val="0"/>
        <w:autoSpaceDE w:val="0"/>
        <w:autoSpaceDN w:val="0"/>
        <w:adjustRightInd w:val="0"/>
        <w:ind w:firstLine="690" w:firstLineChars="300"/>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別紙１</w:t>
      </w:r>
      <w:r>
        <w:rPr>
          <w:rFonts w:hint="default" w:ascii="ＭＳ 明朝" w:hAnsi="ＭＳ 明朝" w:eastAsia="ＭＳ 明朝"/>
          <w:strike w:val="0"/>
          <w:color w:val="000000"/>
          <w:sz w:val="23"/>
          <w:u w:val="none" w:color="auto"/>
        </w:rPr>
        <w:t>ア．被保険者の心身状況</w:t>
      </w:r>
      <w:r>
        <w:rPr>
          <w:rFonts w:hint="default" w:ascii="Century" w:hAnsi="Century" w:eastAsia="ＭＳ 明朝"/>
          <w:strike w:val="0"/>
          <w:color w:val="000000"/>
          <w:sz w:val="23"/>
          <w:u w:val="none" w:color="auto"/>
        </w:rPr>
        <w:t>(</w:t>
      </w:r>
      <w:r>
        <w:rPr>
          <w:rFonts w:hint="default" w:ascii="ＭＳ 明朝" w:hAnsi="ＭＳ 明朝" w:eastAsia="ＭＳ 明朝"/>
          <w:strike w:val="0"/>
          <w:color w:val="000000"/>
          <w:sz w:val="23"/>
          <w:u w:val="none" w:color="auto"/>
        </w:rPr>
        <w:t>移動能力</w:t>
      </w:r>
      <w:r>
        <w:rPr>
          <w:rFonts w:hint="default" w:ascii="Century" w:hAnsi="Century" w:eastAsia="ＭＳ 明朝"/>
          <w:strike w:val="0"/>
          <w:color w:val="000000"/>
          <w:sz w:val="23"/>
          <w:u w:val="none" w:color="auto"/>
        </w:rPr>
        <w:t>)</w:t>
      </w:r>
      <w:r>
        <w:rPr>
          <w:rFonts w:hint="default" w:ascii="ＭＳ 明朝" w:hAnsi="ＭＳ 明朝" w:eastAsia="ＭＳ 明朝"/>
          <w:strike w:val="0"/>
          <w:color w:val="000000"/>
          <w:sz w:val="23"/>
          <w:u w:val="none" w:color="auto"/>
        </w:rPr>
        <w:t>を示す情報</w:t>
      </w:r>
      <w:r>
        <w:rPr>
          <w:rFonts w:hint="default" w:ascii="ＭＳ 明朝" w:hAnsi="ＭＳ 明朝" w:eastAsia="ＭＳ 明朝"/>
          <w:strike w:val="0"/>
          <w:color w:val="000000"/>
          <w:sz w:val="23"/>
          <w:u w:val="none" w:color="auto"/>
        </w:rPr>
        <w:t xml:space="preserve"> </w:t>
      </w:r>
    </w:p>
    <w:p>
      <w:pPr>
        <w:pStyle w:val="0"/>
        <w:autoSpaceDE w:val="0"/>
        <w:autoSpaceDN w:val="0"/>
        <w:adjustRightInd w:val="0"/>
        <w:ind w:left="210" w:leftChars="100" w:firstLine="460" w:firstLineChars="2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杖や歩行器を使用したときの状況の検証、路面状況に対する歩行能力や車いす利用時の操作能</w:t>
      </w:r>
      <w:r>
        <w:rPr>
          <w:rFonts w:hint="eastAsia" w:ascii="ＭＳ 明朝" w:hAnsi="ＭＳ 明朝" w:eastAsia="ＭＳ 明朝"/>
          <w:strike w:val="0"/>
          <w:color w:val="000000"/>
          <w:sz w:val="23"/>
          <w:u w:val="none" w:color="auto"/>
        </w:rPr>
        <w:t>力。</w:t>
      </w: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ind w:leftChars="0" w:firstLine="0" w:firstLineChars="0"/>
        <w:rPr>
          <w:rFonts w:hint="default" w:ascii="ＭＳ 明朝" w:hAnsi="ＭＳ 明朝" w:eastAsia="ＭＳ 明朝"/>
          <w:strike w:val="0"/>
          <w:color w:val="000000"/>
          <w:sz w:val="23"/>
          <w:u w:val="none" w:color="auto"/>
        </w:rPr>
      </w:pPr>
    </w:p>
    <w:p>
      <w:pPr>
        <w:pStyle w:val="0"/>
        <w:autoSpaceDE w:val="0"/>
        <w:autoSpaceDN w:val="0"/>
        <w:adjustRightInd w:val="0"/>
        <w:rPr>
          <w:rFonts w:hint="default" w:ascii="ＭＳ 明朝" w:hAnsi="ＭＳ 明朝" w:eastAsia="ＭＳ 明朝"/>
          <w:color w:val="000000"/>
          <w:sz w:val="22"/>
        </w:rPr>
      </w:pPr>
      <w:r>
        <w:rPr>
          <w:rFonts w:hint="default" w:ascii="ＭＳ 明朝" w:hAnsi="ＭＳ 明朝" w:eastAsia="ＭＳ 明朝"/>
          <w:strike w:val="0"/>
          <w:color w:val="000000"/>
          <w:sz w:val="28"/>
          <w:u w:val="none" w:color="auto"/>
        </w:rPr>
        <w:t>【</w:t>
      </w:r>
      <w:r>
        <w:rPr>
          <w:rFonts w:hint="eastAsia" w:ascii="ＭＳ 明朝" w:hAnsi="ＭＳ 明朝" w:eastAsia="ＭＳ 明朝"/>
          <w:strike w:val="0"/>
          <w:color w:val="000000"/>
          <w:sz w:val="28"/>
          <w:u w:val="none" w:color="auto"/>
        </w:rPr>
        <w:t>別紙</w:t>
      </w:r>
      <w:r>
        <w:rPr>
          <w:rFonts w:hint="default" w:ascii="ＭＳ 明朝" w:hAnsi="ＭＳ 明朝" w:eastAsia="ＭＳ 明朝"/>
          <w:strike w:val="0"/>
          <w:color w:val="000000"/>
          <w:sz w:val="28"/>
          <w:u w:val="none" w:color="auto"/>
        </w:rPr>
        <w:t>１】</w:t>
      </w:r>
      <w:r>
        <w:rPr>
          <w:rFonts w:hint="default" w:ascii="ＭＳ 明朝" w:hAnsi="ＭＳ 明朝" w:eastAsia="ＭＳ 明朝"/>
          <w:strike w:val="0"/>
          <w:color w:val="000000"/>
          <w:sz w:val="28"/>
          <w:u w:val="none" w:color="auto"/>
        </w:rPr>
        <w:t xml:space="preserve"> </w:t>
      </w:r>
    </w:p>
    <w:tbl>
      <w:tblPr>
        <w:tblStyle w:val="11"/>
        <w:tblW w:w="10710" w:type="dxa"/>
        <w:tblInd w:w="108"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513"/>
        <w:gridCol w:w="3768"/>
        <w:gridCol w:w="4429"/>
      </w:tblGrid>
      <w:tr>
        <w:trPr>
          <w:trHeight w:val="29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対象外種目</w:t>
            </w:r>
            <w:r>
              <w:rPr>
                <w:rFonts w:hint="default" w:ascii="ＭＳ 明朝" w:hAnsi="ＭＳ 明朝" w:eastAsia="ＭＳ 明朝"/>
                <w:color w:val="000000"/>
                <w:sz w:val="22"/>
              </w:rPr>
              <w:t xml:space="preserve">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厚生労働大臣が定める者のイ</w:t>
            </w:r>
            <w:r>
              <w:rPr>
                <w:rFonts w:hint="default" w:ascii="ＭＳ 明朝" w:hAnsi="ＭＳ 明朝" w:eastAsia="ＭＳ 明朝"/>
                <w:color w:val="000000"/>
                <w:sz w:val="22"/>
              </w:rPr>
              <w:t xml:space="preserve"> </w:t>
            </w:r>
          </w:p>
        </w:tc>
        <w:tc>
          <w:tcPr>
            <w:tcW w:w="4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厚生労働大臣が定める者のイに該当する基本調査の結果</w:t>
            </w:r>
            <w:r>
              <w:rPr>
                <w:rFonts w:hint="default" w:ascii="ＭＳ 明朝" w:hAnsi="ＭＳ 明朝" w:eastAsia="ＭＳ 明朝"/>
                <w:color w:val="000000"/>
                <w:sz w:val="22"/>
              </w:rPr>
              <w:t xml:space="preserve"> </w:t>
            </w:r>
          </w:p>
        </w:tc>
      </w:tr>
      <w:tr>
        <w:trPr>
          <w:trHeight w:val="83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車いす及び車いす</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付属品</w:t>
            </w:r>
            <w:r>
              <w:rPr>
                <w:rFonts w:hint="default" w:ascii="ＭＳ 明朝" w:hAnsi="ＭＳ 明朝" w:eastAsia="ＭＳ 明朝"/>
                <w:strike w:val="0"/>
                <w:color w:val="000000"/>
                <w:sz w:val="22"/>
                <w:u w:val="none" w:color="auto"/>
              </w:rPr>
              <w:t xml:space="preserve">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次のいずれかに該当する者</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（一）日常的に歩行が困難な者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（二）日常生活範囲における移動の支援が特に必要と認められる者</w:t>
            </w:r>
            <w:r>
              <w:rPr>
                <w:rFonts w:hint="default" w:ascii="ＭＳ 明朝" w:hAnsi="ＭＳ 明朝" w:eastAsia="ＭＳ 明朝"/>
                <w:strike w:val="0"/>
                <w:color w:val="000000"/>
                <w:sz w:val="22"/>
                <w:u w:val="none" w:color="auto"/>
              </w:rPr>
              <w:t xml:space="preserve"> </w:t>
            </w:r>
          </w:p>
        </w:tc>
        <w:tc>
          <w:tcPr>
            <w:tcW w:w="4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基本調査１－７</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3.</w:t>
            </w:r>
            <w:r>
              <w:rPr>
                <w:rFonts w:hint="default" w:ascii="ＭＳ 明朝" w:hAnsi="ＭＳ 明朝" w:eastAsia="ＭＳ 明朝"/>
                <w:strike w:val="0"/>
                <w:color w:val="000000"/>
                <w:sz w:val="22"/>
                <w:u w:val="none" w:color="auto"/>
              </w:rPr>
              <w:t>できない」</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 xml:space="preserve">※ </w:t>
            </w:r>
          </w:p>
        </w:tc>
      </w:tr>
      <w:tr>
        <w:trPr>
          <w:trHeight w:val="836"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イ</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特殊寝台及び</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特殊寝台付属品</w:t>
            </w:r>
            <w:r>
              <w:rPr>
                <w:rFonts w:hint="default" w:ascii="ＭＳ 明朝" w:hAnsi="ＭＳ 明朝" w:eastAsia="ＭＳ 明朝"/>
                <w:strike w:val="0"/>
                <w:color w:val="000000"/>
                <w:sz w:val="22"/>
                <w:u w:val="none" w:color="auto"/>
              </w:rPr>
              <w:t xml:space="preserve">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次のいずれかに該当する者</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（一）日常的に起き上がりが困難な者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（二）日常的に寝返りが困難な者</w:t>
            </w:r>
            <w:r>
              <w:rPr>
                <w:rFonts w:hint="default" w:ascii="ＭＳ 明朝" w:hAnsi="ＭＳ 明朝" w:eastAsia="ＭＳ 明朝"/>
                <w:strike w:val="0"/>
                <w:color w:val="000000"/>
                <w:sz w:val="22"/>
                <w:u w:val="none" w:color="auto"/>
              </w:rPr>
              <w:t xml:space="preserve"> </w:t>
            </w:r>
          </w:p>
        </w:tc>
        <w:tc>
          <w:tcPr>
            <w:tcW w:w="4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基本調査１－４</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3.</w:t>
            </w:r>
            <w:r>
              <w:rPr>
                <w:rFonts w:hint="default" w:ascii="ＭＳ 明朝" w:hAnsi="ＭＳ 明朝" w:eastAsia="ＭＳ 明朝"/>
                <w:strike w:val="0"/>
                <w:color w:val="000000"/>
                <w:sz w:val="22"/>
                <w:u w:val="none" w:color="auto"/>
              </w:rPr>
              <w:t>できない」</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基本調査１－３</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3.</w:t>
            </w:r>
            <w:r>
              <w:rPr>
                <w:rFonts w:hint="default" w:ascii="ＭＳ 明朝" w:hAnsi="ＭＳ 明朝" w:eastAsia="ＭＳ 明朝"/>
                <w:strike w:val="0"/>
                <w:color w:val="000000"/>
                <w:sz w:val="22"/>
                <w:u w:val="none" w:color="auto"/>
              </w:rPr>
              <w:t>できない」</w:t>
            </w:r>
            <w:r>
              <w:rPr>
                <w:rFonts w:hint="default" w:ascii="ＭＳ 明朝" w:hAnsi="ＭＳ 明朝" w:eastAsia="ＭＳ 明朝"/>
                <w:strike w:val="0"/>
                <w:color w:val="000000"/>
                <w:sz w:val="22"/>
                <w:u w:val="none" w:color="auto"/>
              </w:rPr>
              <w:t xml:space="preserve"> </w:t>
            </w:r>
          </w:p>
        </w:tc>
      </w:tr>
      <w:tr>
        <w:trPr>
          <w:trHeight w:val="296"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ウ</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床ずれ防止用具</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及び体位変換器</w:t>
            </w:r>
            <w:r>
              <w:rPr>
                <w:rFonts w:hint="default" w:ascii="ＭＳ 明朝" w:hAnsi="ＭＳ 明朝" w:eastAsia="ＭＳ 明朝"/>
                <w:strike w:val="0"/>
                <w:color w:val="000000"/>
                <w:sz w:val="22"/>
                <w:u w:val="none" w:color="auto"/>
              </w:rPr>
              <w:t xml:space="preserve">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日常的に寝返りが困難な者</w:t>
            </w:r>
            <w:r>
              <w:rPr>
                <w:rFonts w:hint="default" w:ascii="ＭＳ 明朝" w:hAnsi="ＭＳ 明朝" w:eastAsia="ＭＳ 明朝"/>
                <w:color w:val="000000"/>
                <w:sz w:val="22"/>
              </w:rPr>
              <w:t xml:space="preserve"> </w:t>
            </w:r>
          </w:p>
        </w:tc>
        <w:tc>
          <w:tcPr>
            <w:tcW w:w="4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基本調査１－３</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3.</w:t>
            </w:r>
            <w:r>
              <w:rPr>
                <w:rFonts w:hint="default" w:ascii="ＭＳ 明朝" w:hAnsi="ＭＳ 明朝" w:eastAsia="ＭＳ 明朝"/>
                <w:strike w:val="0"/>
                <w:color w:val="000000"/>
                <w:sz w:val="22"/>
                <w:u w:val="none" w:color="auto"/>
              </w:rPr>
              <w:t>できない」</w:t>
            </w:r>
            <w:r>
              <w:rPr>
                <w:rFonts w:hint="default" w:ascii="ＭＳ 明朝" w:hAnsi="ＭＳ 明朝" w:eastAsia="ＭＳ 明朝"/>
                <w:strike w:val="0"/>
                <w:color w:val="000000"/>
                <w:sz w:val="22"/>
                <w:u w:val="none" w:color="auto"/>
              </w:rPr>
              <w:t xml:space="preserve"> </w:t>
            </w:r>
          </w:p>
        </w:tc>
      </w:tr>
      <w:tr>
        <w:trPr>
          <w:trHeight w:val="2636"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エ</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認知症老人徘徊</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感知機器</w:t>
            </w:r>
            <w:r>
              <w:rPr>
                <w:rFonts w:hint="default" w:ascii="ＭＳ 明朝" w:hAnsi="ＭＳ 明朝" w:eastAsia="ＭＳ 明朝"/>
                <w:strike w:val="0"/>
                <w:color w:val="000000"/>
                <w:sz w:val="22"/>
                <w:u w:val="none" w:color="auto"/>
              </w:rPr>
              <w:t xml:space="preserve">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次のいずれにも該当する者</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（一）意思の伝達、介護者への反応、記憶・理解のいずれかに支障がある者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（二）移動において全介助を必要としない者</w:t>
            </w:r>
            <w:r>
              <w:rPr>
                <w:rFonts w:hint="default" w:ascii="ＭＳ 明朝" w:hAnsi="ＭＳ 明朝" w:eastAsia="ＭＳ 明朝"/>
                <w:strike w:val="0"/>
                <w:color w:val="000000"/>
                <w:sz w:val="22"/>
                <w:u w:val="none" w:color="auto"/>
              </w:rPr>
              <w:t xml:space="preserve"> </w:t>
            </w:r>
          </w:p>
        </w:tc>
        <w:tc>
          <w:tcPr>
            <w:tcW w:w="4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基本調査３－１</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1.</w:t>
            </w:r>
            <w:r>
              <w:rPr>
                <w:rFonts w:hint="default" w:ascii="ＭＳ 明朝" w:hAnsi="ＭＳ 明朝" w:eastAsia="ＭＳ 明朝"/>
                <w:strike w:val="0"/>
                <w:color w:val="000000"/>
                <w:sz w:val="22"/>
                <w:u w:val="none" w:color="auto"/>
              </w:rPr>
              <w:t>調査対象者が意思を他者に伝達できる」以外</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又は</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基本調査３－２～基本調査３－７のいずれか「</w:t>
            </w:r>
            <w:r>
              <w:rPr>
                <w:rFonts w:hint="default" w:ascii="Century" w:hAnsi="Century" w:eastAsia="ＭＳ 明朝"/>
                <w:strike w:val="0"/>
                <w:color w:val="000000"/>
                <w:sz w:val="22"/>
                <w:u w:val="none" w:color="auto"/>
              </w:rPr>
              <w:t>2.</w:t>
            </w:r>
            <w:r>
              <w:rPr>
                <w:rFonts w:hint="default" w:ascii="ＭＳ 明朝" w:hAnsi="ＭＳ 明朝" w:eastAsia="ＭＳ 明朝"/>
                <w:strike w:val="0"/>
                <w:color w:val="000000"/>
                <w:sz w:val="22"/>
                <w:u w:val="none" w:color="auto"/>
              </w:rPr>
              <w:t>できない」</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又は</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基本調査３－８～基本調査４－１５のいずれか「</w:t>
            </w:r>
            <w:r>
              <w:rPr>
                <w:rFonts w:hint="default" w:ascii="Century" w:hAnsi="Century" w:eastAsia="ＭＳ 明朝"/>
                <w:strike w:val="0"/>
                <w:color w:val="000000"/>
                <w:sz w:val="22"/>
                <w:u w:val="none" w:color="auto"/>
              </w:rPr>
              <w:t>1.</w:t>
            </w:r>
            <w:r>
              <w:rPr>
                <w:rFonts w:hint="default" w:ascii="ＭＳ 明朝" w:hAnsi="ＭＳ 明朝" w:eastAsia="ＭＳ 明朝"/>
                <w:strike w:val="0"/>
                <w:color w:val="000000"/>
                <w:sz w:val="22"/>
                <w:u w:val="none" w:color="auto"/>
              </w:rPr>
              <w:t>ない」以外</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その他、主治医意見書において、認知症の症状がある旨が記載されている場合も含む。</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基本調査２－２</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4.</w:t>
            </w:r>
            <w:r>
              <w:rPr>
                <w:rFonts w:hint="default" w:ascii="ＭＳ 明朝" w:hAnsi="ＭＳ 明朝" w:eastAsia="ＭＳ 明朝"/>
                <w:strike w:val="0"/>
                <w:color w:val="000000"/>
                <w:sz w:val="22"/>
                <w:u w:val="none" w:color="auto"/>
              </w:rPr>
              <w:t>全介助」以外</w:t>
            </w:r>
            <w:r>
              <w:rPr>
                <w:rFonts w:hint="default" w:ascii="ＭＳ 明朝" w:hAnsi="ＭＳ 明朝" w:eastAsia="ＭＳ 明朝"/>
                <w:strike w:val="0"/>
                <w:color w:val="000000"/>
                <w:sz w:val="22"/>
                <w:u w:val="none" w:color="auto"/>
              </w:rPr>
              <w:t xml:space="preserve"> </w:t>
            </w:r>
          </w:p>
        </w:tc>
      </w:tr>
      <w:tr>
        <w:trPr>
          <w:trHeight w:val="119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移動用リフト（つり具の部分を除く。）</w:t>
            </w:r>
            <w:r>
              <w:rPr>
                <w:rFonts w:hint="default" w:ascii="ＭＳ 明朝" w:hAnsi="ＭＳ 明朝" w:eastAsia="ＭＳ 明朝"/>
                <w:color w:val="000000"/>
                <w:sz w:val="22"/>
              </w:rPr>
              <w:t xml:space="preserve">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次のいずれかに該当する者</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（一）日常的に立ち上がりが困難な者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（二）移乗が一部介助又は全介助を必要とする者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（三）生活環境において段差の解消が必要と認められる者</w:t>
            </w:r>
            <w:r>
              <w:rPr>
                <w:rFonts w:hint="default" w:ascii="ＭＳ 明朝" w:hAnsi="ＭＳ 明朝" w:eastAsia="ＭＳ 明朝"/>
                <w:strike w:val="0"/>
                <w:color w:val="000000"/>
                <w:sz w:val="22"/>
                <w:u w:val="none" w:color="auto"/>
              </w:rPr>
              <w:t xml:space="preserve"> </w:t>
            </w:r>
          </w:p>
        </w:tc>
        <w:tc>
          <w:tcPr>
            <w:tcW w:w="4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基本調査１－８</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3.</w:t>
            </w:r>
            <w:r>
              <w:rPr>
                <w:rFonts w:hint="default" w:ascii="ＭＳ 明朝" w:hAnsi="ＭＳ 明朝" w:eastAsia="ＭＳ 明朝"/>
                <w:strike w:val="0"/>
                <w:color w:val="000000"/>
                <w:sz w:val="22"/>
                <w:u w:val="none" w:color="auto"/>
              </w:rPr>
              <w:t>できない」</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ind w:right="-166" w:rightChars="-79"/>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基本調査２－１</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Century" w:hAnsi="Century" w:eastAsia="ＭＳ 明朝"/>
                <w:strike w:val="0"/>
                <w:color w:val="000000"/>
                <w:sz w:val="22"/>
                <w:u w:val="none" w:color="auto"/>
              </w:rPr>
              <w:t>3.</w:t>
            </w:r>
            <w:r>
              <w:rPr>
                <w:rFonts w:hint="default" w:ascii="ＭＳ 明朝" w:hAnsi="ＭＳ 明朝" w:eastAsia="ＭＳ 明朝"/>
                <w:strike w:val="0"/>
                <w:color w:val="000000"/>
                <w:sz w:val="22"/>
                <w:u w:val="none" w:color="auto"/>
              </w:rPr>
              <w:t>一部介助」又は「</w:t>
            </w:r>
            <w:r>
              <w:rPr>
                <w:rFonts w:hint="default" w:ascii="Century" w:hAnsi="Century" w:eastAsia="ＭＳ 明朝"/>
                <w:strike w:val="0"/>
                <w:color w:val="000000"/>
                <w:sz w:val="22"/>
                <w:u w:val="none" w:color="auto"/>
              </w:rPr>
              <w:t>4.</w:t>
            </w:r>
            <w:r>
              <w:rPr>
                <w:rFonts w:hint="default" w:ascii="ＭＳ 明朝" w:hAnsi="ＭＳ 明朝" w:eastAsia="ＭＳ 明朝"/>
                <w:strike w:val="0"/>
                <w:color w:val="000000"/>
                <w:sz w:val="22"/>
                <w:u w:val="none" w:color="auto"/>
              </w:rPr>
              <w:t>全介助」</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 xml:space="preserve">※ </w:t>
            </w:r>
          </w:p>
        </w:tc>
      </w:tr>
      <w:tr>
        <w:trPr>
          <w:trHeight w:val="476"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カ</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自動排泄処理装置</w:t>
            </w:r>
            <w:r>
              <w:rPr>
                <w:rFonts w:hint="default" w:ascii="ＭＳ 明朝" w:hAnsi="ＭＳ 明朝" w:eastAsia="ＭＳ 明朝"/>
                <w:color w:val="000000"/>
                <w:sz w:val="22"/>
              </w:rPr>
              <w:t xml:space="preserve"> </w:t>
            </w:r>
          </w:p>
        </w:tc>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次のいずれにも該当する者</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Century" w:hAnsi="Century" w:eastAsia="ＭＳ 明朝"/>
                <w:strike w:val="0"/>
                <w:color w:val="000000"/>
                <w:sz w:val="22"/>
                <w:u w:val="none" w:color="auto"/>
              </w:rPr>
              <w:t>(</w:t>
            </w:r>
            <w:r>
              <w:rPr>
                <w:rFonts w:hint="default" w:ascii="ＭＳ 明朝" w:hAnsi="ＭＳ 明朝" w:eastAsia="ＭＳ 明朝"/>
                <w:strike w:val="0"/>
                <w:color w:val="000000"/>
                <w:sz w:val="22"/>
                <w:u w:val="none" w:color="auto"/>
              </w:rPr>
              <w:t>一</w:t>
            </w:r>
            <w:r>
              <w:rPr>
                <w:rFonts w:hint="default" w:ascii="Century" w:hAnsi="Century"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排便が全介助を必要とする者</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Century" w:hAnsi="Century" w:eastAsia="ＭＳ 明朝"/>
                <w:strike w:val="0"/>
                <w:color w:val="000000"/>
                <w:sz w:val="22"/>
                <w:u w:val="none" w:color="auto"/>
              </w:rPr>
              <w:t>(</w:t>
            </w:r>
            <w:r>
              <w:rPr>
                <w:rFonts w:hint="default" w:ascii="ＭＳ 明朝" w:hAnsi="ＭＳ 明朝" w:eastAsia="ＭＳ 明朝"/>
                <w:strike w:val="0"/>
                <w:color w:val="000000"/>
                <w:sz w:val="22"/>
                <w:u w:val="none" w:color="auto"/>
              </w:rPr>
              <w:t>二</w:t>
            </w:r>
            <w:r>
              <w:rPr>
                <w:rFonts w:hint="default" w:ascii="Century" w:hAnsi="Century"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移乗が全介助を必要とする者</w:t>
            </w:r>
            <w:r>
              <w:rPr>
                <w:rFonts w:hint="default" w:ascii="ＭＳ 明朝" w:hAnsi="ＭＳ 明朝" w:eastAsia="ＭＳ 明朝"/>
                <w:strike w:val="0"/>
                <w:color w:val="000000"/>
                <w:sz w:val="22"/>
                <w:u w:val="none" w:color="auto"/>
              </w:rPr>
              <w:t xml:space="preserve"> </w:t>
            </w:r>
          </w:p>
        </w:tc>
        <w:tc>
          <w:tcPr>
            <w:tcW w:w="4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基本調査２－６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「４．全介助」</w:t>
            </w:r>
            <w:r>
              <w:rPr>
                <w:rFonts w:hint="default" w:ascii="ＭＳ 明朝" w:hAnsi="ＭＳ 明朝" w:eastAsia="ＭＳ 明朝"/>
                <w:color w:val="000000"/>
                <w:sz w:val="22"/>
              </w:rPr>
              <w:t xml:space="preserve"> </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基本調査２－１</w:t>
            </w:r>
            <w:r>
              <w:rPr>
                <w:rFonts w:hint="default"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「４．全介助」</w:t>
            </w:r>
            <w:r>
              <w:rPr>
                <w:rFonts w:hint="default" w:ascii="ＭＳ 明朝" w:hAnsi="ＭＳ 明朝" w:eastAsia="ＭＳ 明朝"/>
                <w:strike w:val="0"/>
                <w:color w:val="000000"/>
                <w:sz w:val="22"/>
                <w:u w:val="none" w:color="auto"/>
              </w:rPr>
              <w:t xml:space="preserve"> </w:t>
            </w:r>
          </w:p>
        </w:tc>
      </w:tr>
    </w:tbl>
    <w:p>
      <w:pPr>
        <w:pStyle w:val="0"/>
        <w:rPr>
          <w:rFonts w:hint="default" w:ascii="ＭＳ 明朝" w:hAnsi="ＭＳ 明朝" w:eastAsia="ＭＳ 明朝"/>
          <w:strike w:val="0"/>
          <w:color w:val="000000"/>
          <w:sz w:val="28"/>
          <w:u w:val="none" w:color="auto"/>
        </w:rPr>
      </w:pP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490</TotalTime>
  <Pages>3</Pages>
  <Words>12</Words>
  <Characters>2727</Characters>
  <Application>JUST Note</Application>
  <Lines>156</Lines>
  <Paragraphs>94</Paragraphs>
  <Company>user</Company>
  <CharactersWithSpaces>2834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KOUREIKAIGO</dc:creator>
  <cp:lastModifiedBy>KOUREIKAIGO</cp:lastModifiedBy>
  <cp:lastPrinted>2019-03-20T07:00:07Z</cp:lastPrinted>
  <dcterms:created xsi:type="dcterms:W3CDTF">2018-07-03T03:18:00Z</dcterms:created>
  <dcterms:modified xsi:type="dcterms:W3CDTF">2019-03-20T07:48:10Z</dcterms:modified>
  <cp:revision>8</cp:revision>
</cp:coreProperties>
</file>