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napToGrid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snapToGrid w:val="0"/>
        </w:rPr>
        <w:t>別紙２</w:t>
      </w:r>
    </w:p>
    <w:p>
      <w:pPr>
        <w:pStyle w:val="0"/>
        <w:jc w:val="center"/>
        <w:rPr>
          <w:rFonts w:hint="eastAsia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z w:val="24"/>
        </w:rPr>
        <w:t>機　械　器　具　調　書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年　　月　　日現在</w:t>
      </w:r>
    </w:p>
    <w:tbl>
      <w:tblPr>
        <w:tblStyle w:val="11"/>
        <w:tblW w:w="8623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39"/>
        <w:gridCol w:w="3150"/>
        <w:gridCol w:w="1260"/>
        <w:gridCol w:w="1174"/>
      </w:tblGrid>
      <w:tr>
        <w:trPr/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種　　　　　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名　　　　　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数　量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備　考</w:t>
            </w:r>
          </w:p>
        </w:tc>
      </w:tr>
      <w:tr>
        <w:trPr>
          <w:trHeight w:val="2460" w:hRule="atLeast"/>
        </w:trPr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管の切断用の機械器具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2460" w:hRule="atLeast"/>
        </w:trPr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測量用の器具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2460" w:hRule="atLeast"/>
        </w:trPr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堀削用の機械器具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2460" w:hRule="atLeast"/>
        </w:trPr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埋め戻し用の機械器具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（注）１　名称の欄には金切り鋸等の『管の切断用の機械器具』，レベル・テープ等の『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　測量用の器具』，スコップ・つるはし等の『堀削用の機械器具』，タンパ等の『埋</w:t>
      </w:r>
    </w:p>
    <w:p>
      <w:pPr>
        <w:pStyle w:val="0"/>
        <w:ind w:firstLine="838" w:firstLineChars="398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め戻し用の機械器具』その他これらと同等以上の機能を有するものを記入するこ</w:t>
      </w:r>
    </w:p>
    <w:p>
      <w:pPr>
        <w:pStyle w:val="0"/>
        <w:ind w:firstLine="838" w:firstLineChars="398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と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２　写真添付のこと</w:t>
      </w:r>
    </w:p>
    <w:p>
      <w:pPr>
        <w:pStyle w:val="0"/>
        <w:ind w:firstLine="838" w:firstLineChars="398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※写真については，種別に記載した機械器具ごとに添付すること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　※工事用の写真台帳を使用し，写真台帳の空欄に写真の内容を記載すること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440" w:bottom="850" w:left="204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2019-05-31T00:14:00Z</dcterms:created>
  <dcterms:modified xsi:type="dcterms:W3CDTF">2019-05-31T00:14:00Z</dcterms:modified>
  <cp:revision>0</cp:revision>
</cp:coreProperties>
</file>