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163" w:hanging="163" w:hangingChars="100"/>
        <w:rPr>
          <w:rFonts w:hint="eastAsia" w:ascii="ＭＳ 明朝" w:hAnsi="ＭＳ 明朝"/>
          <w:sz w:val="18"/>
          <w:u w:val="none"/>
        </w:rPr>
      </w:pPr>
      <w:r>
        <w:rPr>
          <w:rFonts w:hint="eastAsia" w:ascii="ＭＳ 明朝" w:hAnsi="ＭＳ 明朝"/>
          <w:sz w:val="18"/>
          <w:u w:val="none"/>
        </w:rPr>
        <w:t>様式第</w:t>
      </w:r>
      <w:r>
        <w:rPr>
          <w:rFonts w:hint="eastAsia" w:ascii="ＭＳ 明朝" w:hAnsi="ＭＳ 明朝"/>
          <w:sz w:val="18"/>
          <w:u w:val="none"/>
        </w:rPr>
        <w:t>7</w:t>
      </w:r>
      <w:r>
        <w:rPr>
          <w:rFonts w:hint="eastAsia" w:ascii="ＭＳ 明朝" w:hAnsi="ＭＳ 明朝"/>
          <w:sz w:val="18"/>
          <w:u w:val="none"/>
        </w:rPr>
        <w:t>号　別記　</w:t>
      </w:r>
    </w:p>
    <w:p>
      <w:pPr>
        <w:pStyle w:val="0"/>
        <w:ind w:left="193" w:hanging="193" w:hangingChars="100"/>
        <w:rPr>
          <w:rFonts w:hint="eastAsia" w:ascii="ＭＳ 明朝" w:hAnsi="ＭＳ 明朝"/>
          <w:u w:val="none"/>
        </w:rPr>
      </w:pPr>
    </w:p>
    <w:p>
      <w:pPr>
        <w:pStyle w:val="0"/>
        <w:ind w:left="223" w:hanging="223" w:hangingChars="100"/>
        <w:jc w:val="center"/>
        <w:rPr>
          <w:rFonts w:hint="eastAsia" w:ascii="ＭＳ 明朝" w:hAnsi="ＭＳ 明朝"/>
          <w:sz w:val="24"/>
          <w:u w:val="none"/>
        </w:rPr>
      </w:pPr>
      <w:r>
        <w:rPr>
          <w:rFonts w:hint="eastAsia" w:ascii="ＭＳ 明朝" w:hAnsi="ＭＳ 明朝"/>
          <w:sz w:val="24"/>
          <w:u w:val="none"/>
        </w:rPr>
        <w:t>個人情報取扱特記事項</w:t>
      </w:r>
    </w:p>
    <w:p>
      <w:pPr>
        <w:pStyle w:val="0"/>
        <w:ind w:left="203" w:hanging="203" w:hangingChars="100"/>
        <w:rPr>
          <w:rFonts w:hint="eastAsia" w:ascii="ＭＳ 明朝" w:hAnsi="ＭＳ 明朝"/>
          <w:sz w:val="22"/>
          <w:u w:val="none"/>
        </w:rPr>
      </w:pPr>
    </w:p>
    <w:p>
      <w:pPr>
        <w:pStyle w:val="0"/>
        <w:ind w:left="203" w:hanging="203" w:hangingChars="100"/>
        <w:rPr>
          <w:rFonts w:hint="eastAsia" w:ascii="ＭＳ 明朝" w:hAnsi="ＭＳ 明朝"/>
          <w:sz w:val="22"/>
          <w:highlight w:val="none"/>
          <w:u w:val="none"/>
        </w:rPr>
      </w:pPr>
      <w:r>
        <w:rPr>
          <w:rFonts w:hint="eastAsia" w:ascii="ＭＳ 明朝" w:hAnsi="ＭＳ 明朝"/>
          <w:sz w:val="22"/>
          <w:highlight w:val="none"/>
          <w:u w:val="none"/>
        </w:rPr>
        <w:t>　（基本的事項）</w:t>
      </w:r>
    </w:p>
    <w:p>
      <w:pPr>
        <w:pStyle w:val="0"/>
        <w:ind w:leftChars="0" w:hanging="191" w:hangingChars="94"/>
        <w:rPr>
          <w:rFonts w:hint="eastAsia" w:ascii="ＭＳ 明朝" w:hAnsi="ＭＳ 明朝"/>
          <w:sz w:val="22"/>
          <w:u w:val="none"/>
        </w:rPr>
      </w:pPr>
      <w:r>
        <w:rPr>
          <w:rFonts w:hint="eastAsia" w:ascii="ＭＳ 明朝" w:hAnsi="ＭＳ 明朝"/>
          <w:color w:val="auto"/>
          <w:sz w:val="22"/>
          <w:highlight w:val="none"/>
          <w:u w:val="none"/>
        </w:rPr>
        <w:t>第１条　指定管理者は</w:t>
      </w:r>
      <w:r>
        <w:rPr>
          <w:rFonts w:hint="eastAsia" w:ascii="ＭＳ 明朝" w:hAnsi="ＭＳ 明朝" w:eastAsia="ＭＳ 明朝"/>
          <w:color w:val="auto"/>
          <w:sz w:val="22"/>
          <w:highlight w:val="none"/>
          <w:u w:val="none"/>
        </w:rPr>
        <w:t>、</w:t>
      </w:r>
      <w:r>
        <w:rPr>
          <w:rFonts w:hint="eastAsia" w:ascii="ＭＳ 明朝" w:hAnsi="ＭＳ 明朝"/>
          <w:color w:val="auto"/>
          <w:sz w:val="22"/>
          <w:highlight w:val="none"/>
          <w:u w:val="none"/>
        </w:rPr>
        <w:t>個人情報（個人情報の保護に関する法律（平成１５年法律第５７号）第２条第１項に規定する個人情報という。）の保護の重要性を認識し</w:t>
      </w:r>
      <w:r>
        <w:rPr>
          <w:rFonts w:hint="eastAsia" w:ascii="ＭＳ 明朝" w:hAnsi="ＭＳ 明朝" w:eastAsia="ＭＳ 明朝"/>
          <w:color w:val="auto"/>
          <w:sz w:val="22"/>
          <w:highlight w:val="none"/>
          <w:u w:val="none"/>
        </w:rPr>
        <w:t>、この協定による業務を処理するための個人情報</w:t>
      </w:r>
      <w:r>
        <w:rPr>
          <w:rFonts w:hint="eastAsia" w:ascii="ＭＳ 明朝" w:hAnsi="ＭＳ 明朝" w:eastAsia="ＭＳ 明朝"/>
          <w:sz w:val="22"/>
          <w:u w:val="none"/>
        </w:rPr>
        <w:t>の取扱いにあたっては、個人の権利利益を侵害することのないよう、関係法令に従い、個人情報を適正に取扱わなければならない。</w:t>
      </w:r>
    </w:p>
    <w:p>
      <w:pPr>
        <w:pStyle w:val="0"/>
        <w:ind w:left="203" w:hanging="203" w:hangingChars="100"/>
        <w:rPr>
          <w:rFonts w:hint="eastAsia" w:ascii="ＭＳ 明朝" w:hAnsi="ＭＳ 明朝"/>
          <w:sz w:val="22"/>
          <w:highlight w:val="none"/>
          <w:u w:val="none"/>
        </w:rPr>
      </w:pPr>
      <w:r>
        <w:rPr>
          <w:rFonts w:hint="eastAsia" w:ascii="ＭＳ 明朝" w:hAnsi="ＭＳ 明朝"/>
          <w:sz w:val="22"/>
          <w:highlight w:val="none"/>
          <w:u w:val="none"/>
        </w:rPr>
        <w:t>　（秘密の保持）</w:t>
      </w:r>
    </w:p>
    <w:p>
      <w:pPr>
        <w:pStyle w:val="0"/>
        <w:ind w:leftChars="0" w:hanging="191" w:hangingChars="94"/>
        <w:rPr>
          <w:rFonts w:hint="eastAsia" w:ascii="ＭＳ 明朝" w:hAnsi="ＭＳ 明朝"/>
          <w:sz w:val="22"/>
          <w:highlight w:val="none"/>
          <w:u w:val="none"/>
        </w:rPr>
      </w:pPr>
      <w:r>
        <w:rPr>
          <w:rFonts w:hint="eastAsia" w:ascii="ＭＳ 明朝" w:hAnsi="ＭＳ 明朝"/>
          <w:sz w:val="22"/>
          <w:highlight w:val="none"/>
          <w:u w:val="none"/>
        </w:rPr>
        <w:t>第２条　指定管理者は</w:t>
      </w:r>
      <w:r>
        <w:rPr>
          <w:rFonts w:hint="eastAsia" w:ascii="ＭＳ 明朝" w:hAnsi="ＭＳ 明朝" w:eastAsia="ＭＳ 明朝"/>
          <w:sz w:val="22"/>
          <w:highlight w:val="none"/>
          <w:u w:val="none"/>
        </w:rPr>
        <w:t>、</w:t>
      </w:r>
      <w:r>
        <w:rPr>
          <w:rFonts w:hint="eastAsia" w:ascii="ＭＳ 明朝" w:hAnsi="ＭＳ 明朝"/>
          <w:color w:val="auto"/>
          <w:sz w:val="22"/>
          <w:highlight w:val="none"/>
          <w:u w:val="none"/>
        </w:rPr>
        <w:t>この協定による業務（以下「本件業務」という。）を</w:t>
      </w:r>
      <w:r>
        <w:rPr>
          <w:rFonts w:hint="eastAsia" w:ascii="ＭＳ 明朝" w:hAnsi="ＭＳ 明朝"/>
          <w:sz w:val="22"/>
          <w:highlight w:val="none"/>
          <w:u w:val="none"/>
        </w:rPr>
        <w:t>処理するにあたって知り得た個人情報を正当な理由なく他人に知らせ、又は不当な目的に使用してはならない。</w:t>
      </w:r>
    </w:p>
    <w:p>
      <w:pPr>
        <w:pStyle w:val="0"/>
        <w:ind w:leftChars="0" w:hanging="191" w:hangingChars="94"/>
        <w:rPr>
          <w:rFonts w:hint="eastAsia" w:ascii="ＭＳ 明朝" w:hAnsi="ＭＳ 明朝"/>
          <w:color w:val="auto"/>
          <w:sz w:val="22"/>
          <w:highlight w:val="none"/>
          <w:u w:val="none"/>
        </w:rPr>
      </w:pPr>
      <w:r>
        <w:rPr>
          <w:rFonts w:hint="eastAsia" w:ascii="ＭＳ 明朝" w:hAnsi="ＭＳ 明朝"/>
          <w:color w:val="auto"/>
          <w:sz w:val="22"/>
          <w:highlight w:val="none"/>
          <w:u w:val="none"/>
        </w:rPr>
        <w:t>２　指定管理者は</w:t>
      </w:r>
      <w:r>
        <w:rPr>
          <w:rFonts w:hint="eastAsia" w:ascii="ＭＳ 明朝" w:hAnsi="ＭＳ 明朝" w:eastAsia="ＭＳ 明朝"/>
          <w:color w:val="auto"/>
          <w:sz w:val="22"/>
          <w:highlight w:val="none"/>
          <w:u w:val="none"/>
        </w:rPr>
        <w:t>、本件業務に従事する</w:t>
      </w:r>
      <w:r>
        <w:rPr>
          <w:rFonts w:hint="eastAsia" w:ascii="ＭＳ 明朝" w:hAnsi="ＭＳ 明朝"/>
          <w:color w:val="auto"/>
          <w:sz w:val="22"/>
          <w:highlight w:val="none"/>
          <w:u w:val="none"/>
        </w:rPr>
        <w:t>者（以下「業務従事者」という。）が在職中及び退職後においても、前項の規定を遵守するように必要な措置を講じなければならない。</w:t>
      </w:r>
    </w:p>
    <w:p>
      <w:pPr>
        <w:pStyle w:val="0"/>
        <w:ind w:leftChars="0" w:hanging="191" w:hangingChars="94"/>
        <w:rPr>
          <w:rFonts w:hint="eastAsia" w:ascii="ＭＳ 明朝" w:hAnsi="ＭＳ 明朝"/>
          <w:color w:val="auto"/>
          <w:sz w:val="22"/>
          <w:highlight w:val="none"/>
          <w:u w:val="none"/>
        </w:rPr>
      </w:pPr>
      <w:r>
        <w:rPr>
          <w:rFonts w:hint="eastAsia" w:ascii="ＭＳ 明朝" w:hAnsi="ＭＳ 明朝"/>
          <w:color w:val="auto"/>
          <w:sz w:val="22"/>
          <w:highlight w:val="none"/>
          <w:u w:val="none"/>
        </w:rPr>
        <w:t>３　前２項の規定は、この協定の指定期間が終了後又は指定取消し後においても同様とする。</w:t>
      </w:r>
    </w:p>
    <w:p>
      <w:pPr>
        <w:pStyle w:val="0"/>
        <w:ind w:left="203" w:hanging="203" w:hangingChars="100"/>
        <w:rPr>
          <w:rFonts w:hint="eastAsia" w:ascii="ＭＳ 明朝" w:hAnsi="ＭＳ 明朝"/>
          <w:color w:val="auto"/>
          <w:sz w:val="22"/>
          <w:highlight w:val="none"/>
          <w:u w:val="none"/>
        </w:rPr>
      </w:pPr>
      <w:r>
        <w:rPr>
          <w:rFonts w:hint="eastAsia" w:ascii="ＭＳ 明朝" w:hAnsi="ＭＳ 明朝"/>
          <w:color w:val="auto"/>
          <w:sz w:val="22"/>
          <w:highlight w:val="none"/>
          <w:u w:val="none"/>
        </w:rPr>
        <w:t>　（適正な管理）</w:t>
      </w:r>
    </w:p>
    <w:p>
      <w:pPr>
        <w:pStyle w:val="0"/>
        <w:ind w:leftChars="0" w:hanging="191" w:hangingChars="94"/>
        <w:rPr>
          <w:rFonts w:hint="eastAsia" w:ascii="ＭＳ 明朝" w:hAnsi="ＭＳ 明朝"/>
          <w:color w:val="auto"/>
          <w:sz w:val="22"/>
          <w:highlight w:val="none"/>
          <w:u w:val="none"/>
        </w:rPr>
      </w:pPr>
      <w:r>
        <w:rPr>
          <w:rFonts w:hint="eastAsia" w:ascii="ＭＳ 明朝" w:hAnsi="ＭＳ 明朝"/>
          <w:color w:val="auto"/>
          <w:sz w:val="22"/>
          <w:highlight w:val="none"/>
          <w:u w:val="none"/>
        </w:rPr>
        <w:t>第３条　指定管理者は</w:t>
      </w:r>
      <w:r>
        <w:rPr>
          <w:rFonts w:hint="eastAsia" w:ascii="ＭＳ 明朝" w:hAnsi="ＭＳ 明朝" w:eastAsia="ＭＳ 明朝"/>
          <w:color w:val="auto"/>
          <w:sz w:val="22"/>
          <w:highlight w:val="none"/>
          <w:u w:val="none"/>
        </w:rPr>
        <w:t>、</w:t>
      </w:r>
      <w:r>
        <w:rPr>
          <w:rFonts w:hint="eastAsia" w:ascii="ＭＳ 明朝" w:hAnsi="ＭＳ 明朝"/>
          <w:color w:val="auto"/>
          <w:sz w:val="22"/>
          <w:highlight w:val="none"/>
          <w:u w:val="none"/>
        </w:rPr>
        <w:t>本件業務に係る個人情報の漏えい</w:t>
      </w:r>
      <w:r>
        <w:rPr>
          <w:rFonts w:hint="eastAsia" w:ascii="ＭＳ 明朝" w:hAnsi="ＭＳ 明朝" w:eastAsia="ＭＳ 明朝"/>
          <w:color w:val="auto"/>
          <w:sz w:val="22"/>
          <w:highlight w:val="none"/>
          <w:u w:val="none"/>
        </w:rPr>
        <w:t>、き損、</w:t>
      </w:r>
      <w:r>
        <w:rPr>
          <w:rFonts w:hint="eastAsia" w:ascii="ＭＳ 明朝" w:hAnsi="ＭＳ 明朝"/>
          <w:color w:val="auto"/>
          <w:sz w:val="22"/>
          <w:highlight w:val="none"/>
          <w:u w:val="none"/>
        </w:rPr>
        <w:t>滅失</w:t>
      </w:r>
      <w:r>
        <w:rPr>
          <w:rFonts w:hint="eastAsia" w:ascii="ＭＳ 明朝" w:hAnsi="ＭＳ 明朝" w:eastAsia="ＭＳ 明朝"/>
          <w:color w:val="auto"/>
          <w:sz w:val="22"/>
          <w:highlight w:val="none"/>
          <w:u w:val="none"/>
        </w:rPr>
        <w:t>、</w:t>
      </w:r>
      <w:r>
        <w:rPr>
          <w:rFonts w:hint="eastAsia" w:ascii="ＭＳ 明朝" w:hAnsi="ＭＳ 明朝"/>
          <w:color w:val="auto"/>
          <w:sz w:val="22"/>
          <w:highlight w:val="none"/>
          <w:u w:val="none"/>
        </w:rPr>
        <w:t>改ざん（以下「漏えい等」という。）の防止その他の個人情報の適正な管理のために必要な措置を講じなければならない。</w:t>
      </w:r>
    </w:p>
    <w:p>
      <w:pPr>
        <w:pStyle w:val="0"/>
        <w:ind w:left="203" w:hanging="203" w:hangingChars="100"/>
        <w:rPr>
          <w:rFonts w:hint="eastAsia" w:ascii="ＭＳ 明朝" w:hAnsi="ＭＳ 明朝"/>
          <w:color w:val="auto"/>
          <w:sz w:val="22"/>
          <w:highlight w:val="none"/>
          <w:u w:val="none"/>
        </w:rPr>
      </w:pPr>
      <w:r>
        <w:rPr>
          <w:rFonts w:hint="eastAsia" w:ascii="ＭＳ 明朝" w:hAnsi="ＭＳ 明朝"/>
          <w:color w:val="auto"/>
          <w:sz w:val="22"/>
          <w:highlight w:val="none"/>
          <w:u w:val="none"/>
        </w:rPr>
        <w:t>　（業務従事者への監督及び教育）</w:t>
      </w:r>
    </w:p>
    <w:p>
      <w:pPr>
        <w:pStyle w:val="0"/>
        <w:ind w:leftChars="0" w:hanging="191" w:hangingChars="94"/>
        <w:rPr>
          <w:rFonts w:hint="eastAsia" w:ascii="ＭＳ 明朝" w:hAnsi="ＭＳ 明朝"/>
          <w:color w:val="auto"/>
          <w:sz w:val="22"/>
          <w:highlight w:val="none"/>
          <w:u w:val="none"/>
        </w:rPr>
      </w:pPr>
      <w:r>
        <w:rPr>
          <w:rFonts w:hint="eastAsia" w:ascii="ＭＳ 明朝" w:hAnsi="ＭＳ 明朝"/>
          <w:color w:val="auto"/>
          <w:sz w:val="22"/>
          <w:highlight w:val="none"/>
          <w:u w:val="none"/>
        </w:rPr>
        <w:t>第４条　指定管理者は</w:t>
      </w:r>
      <w:r>
        <w:rPr>
          <w:rFonts w:hint="eastAsia" w:ascii="ＭＳ 明朝" w:hAnsi="ＭＳ 明朝" w:eastAsia="ＭＳ 明朝"/>
          <w:color w:val="auto"/>
          <w:sz w:val="22"/>
          <w:highlight w:val="none"/>
          <w:u w:val="none"/>
        </w:rPr>
        <w:t>、業務従事</w:t>
      </w:r>
      <w:r>
        <w:rPr>
          <w:rFonts w:hint="eastAsia" w:ascii="ＭＳ 明朝" w:hAnsi="ＭＳ 明朝"/>
          <w:color w:val="auto"/>
          <w:sz w:val="22"/>
          <w:highlight w:val="none"/>
          <w:u w:val="none"/>
        </w:rPr>
        <w:t>者</w:t>
      </w:r>
      <w:r>
        <w:rPr>
          <w:rFonts w:hint="eastAsia" w:ascii="ＭＳ 明朝" w:hAnsi="ＭＳ 明朝" w:eastAsia="ＭＳ 明朝"/>
          <w:color w:val="auto"/>
          <w:sz w:val="22"/>
          <w:highlight w:val="none"/>
          <w:u w:val="none"/>
        </w:rPr>
        <w:t>に対し、個人情報の安全管理が図られるよう、個人情報の適正な取扱いについて必要かつ適切な監督及び教育を行わなければならない。</w:t>
      </w:r>
    </w:p>
    <w:p>
      <w:pPr>
        <w:pStyle w:val="0"/>
        <w:ind w:left="203" w:hanging="203" w:hangingChars="100"/>
        <w:rPr>
          <w:rFonts w:hint="eastAsia" w:ascii="ＭＳ 明朝" w:hAnsi="ＭＳ 明朝"/>
          <w:color w:val="auto"/>
          <w:sz w:val="22"/>
          <w:highlight w:val="none"/>
          <w:u w:val="none"/>
        </w:rPr>
      </w:pPr>
      <w:r>
        <w:rPr>
          <w:rFonts w:hint="eastAsia" w:ascii="ＭＳ 明朝" w:hAnsi="ＭＳ 明朝"/>
          <w:color w:val="auto"/>
          <w:sz w:val="22"/>
          <w:highlight w:val="none"/>
          <w:u w:val="none"/>
        </w:rPr>
        <w:t>　（再委託の禁止又は制限）</w:t>
      </w:r>
    </w:p>
    <w:p>
      <w:pPr>
        <w:pStyle w:val="0"/>
        <w:ind w:leftChars="0" w:hanging="191" w:hangingChars="94"/>
        <w:rPr>
          <w:rFonts w:hint="eastAsia" w:ascii="ＭＳ 明朝" w:hAnsi="ＭＳ 明朝"/>
          <w:color w:val="auto"/>
          <w:sz w:val="22"/>
          <w:highlight w:val="none"/>
          <w:u w:val="none"/>
        </w:rPr>
      </w:pPr>
      <w:r>
        <w:rPr>
          <w:rFonts w:hint="eastAsia" w:ascii="ＭＳ 明朝" w:hAnsi="ＭＳ 明朝"/>
          <w:color w:val="auto"/>
          <w:sz w:val="22"/>
          <w:highlight w:val="none"/>
          <w:u w:val="none"/>
        </w:rPr>
        <w:t>第５条　指定管理者は</w:t>
      </w:r>
      <w:r>
        <w:rPr>
          <w:rFonts w:hint="eastAsia" w:ascii="ＭＳ 明朝" w:hAnsi="ＭＳ 明朝" w:eastAsia="ＭＳ 明朝"/>
          <w:color w:val="auto"/>
          <w:sz w:val="22"/>
          <w:highlight w:val="none"/>
          <w:u w:val="none"/>
        </w:rPr>
        <w:t>、津山市が同意した場合を除き、本件</w:t>
      </w:r>
      <w:r>
        <w:rPr>
          <w:rFonts w:hint="eastAsia" w:ascii="ＭＳ 明朝" w:hAnsi="ＭＳ 明朝"/>
          <w:color w:val="auto"/>
          <w:sz w:val="22"/>
          <w:highlight w:val="none"/>
          <w:u w:val="none"/>
        </w:rPr>
        <w:t>業務の処理を第三者に委託</w:t>
      </w:r>
      <w:r>
        <w:rPr>
          <w:rFonts w:hint="eastAsia"/>
          <w:sz w:val="21"/>
          <w:u w:val="none"/>
        </w:rPr>
        <w:t>（会社法（平成</w:t>
      </w:r>
      <w:r>
        <w:rPr>
          <w:rFonts w:hint="default" w:ascii="ＭＳ 明朝" w:hAnsi="ＭＳ 明朝"/>
          <w:sz w:val="21"/>
          <w:u w:val="none"/>
        </w:rPr>
        <w:t>１７</w:t>
      </w:r>
      <w:r>
        <w:rPr>
          <w:rFonts w:hint="eastAsia"/>
          <w:sz w:val="21"/>
          <w:u w:val="none"/>
        </w:rPr>
        <w:t>年法律第８６号）第２条第１項第３号に規定する子会社を含む。以下「再委託」という。）</w:t>
      </w:r>
      <w:r>
        <w:rPr>
          <w:rFonts w:hint="eastAsia" w:ascii="ＭＳ 明朝" w:hAnsi="ＭＳ 明朝"/>
          <w:color w:val="auto"/>
          <w:sz w:val="22"/>
          <w:highlight w:val="none"/>
          <w:u w:val="none"/>
        </w:rPr>
        <w:t>してはならない。</w:t>
      </w:r>
    </w:p>
    <w:p>
      <w:pPr>
        <w:pStyle w:val="0"/>
        <w:ind w:leftChars="0" w:hanging="191" w:hangingChars="94"/>
        <w:rPr>
          <w:rFonts w:hint="eastAsia" w:ascii="ＭＳ 明朝" w:hAnsi="ＭＳ 明朝"/>
          <w:color w:val="auto"/>
          <w:sz w:val="22"/>
          <w:highlight w:val="none"/>
          <w:u w:val="none"/>
        </w:rPr>
      </w:pPr>
      <w:r>
        <w:rPr>
          <w:rFonts w:hint="eastAsia" w:ascii="ＭＳ 明朝" w:hAnsi="ＭＳ 明朝"/>
          <w:color w:val="auto"/>
          <w:sz w:val="22"/>
          <w:highlight w:val="none"/>
          <w:u w:val="none"/>
        </w:rPr>
        <w:t>２　指定管理者は、本件業務の処理を再委託しようとする場合又は再委託の内容を変更しようとする場合は、あらかじめ書面を津山市に提出し、津山市の同意を得なければならない。この場合、指定管理者は、再委託先にこの協定に基づく一切の義務を遵守させるとともに、津山市に対して、再委託先の全ての行為及びその結果について責任を負うものとする。</w:t>
      </w:r>
    </w:p>
    <w:p>
      <w:pPr>
        <w:pStyle w:val="0"/>
        <w:ind w:leftChars="0" w:hanging="191" w:hangingChars="94"/>
        <w:rPr>
          <w:rFonts w:hint="eastAsia" w:ascii="ＭＳ 明朝" w:hAnsi="ＭＳ 明朝"/>
          <w:color w:val="auto"/>
          <w:sz w:val="22"/>
          <w:highlight w:val="none"/>
          <w:u w:val="none"/>
        </w:rPr>
      </w:pPr>
      <w:r>
        <w:rPr>
          <w:rFonts w:hint="eastAsia" w:ascii="ＭＳ 明朝" w:hAnsi="ＭＳ 明朝"/>
          <w:color w:val="auto"/>
          <w:sz w:val="22"/>
          <w:highlight w:val="none"/>
          <w:u w:val="none"/>
        </w:rPr>
        <w:t>３　指定管理者は、再委託先との契約において、再委託先に対する管理及び監督の手続及び方法並びに秘密保持その他の安全管理措置について具体的に規定しなければならない。</w:t>
      </w:r>
    </w:p>
    <w:p>
      <w:pPr>
        <w:pStyle w:val="0"/>
        <w:ind w:leftChars="0" w:hanging="191" w:hangingChars="94"/>
        <w:rPr>
          <w:rFonts w:hint="eastAsia" w:ascii="ＭＳ 明朝" w:hAnsi="ＭＳ 明朝"/>
          <w:color w:val="auto"/>
          <w:sz w:val="22"/>
          <w:highlight w:val="none"/>
          <w:u w:val="none"/>
        </w:rPr>
      </w:pPr>
      <w:r>
        <w:rPr>
          <w:rFonts w:hint="eastAsia" w:ascii="ＭＳ 明朝" w:hAnsi="ＭＳ 明朝"/>
          <w:color w:val="auto"/>
          <w:sz w:val="22"/>
          <w:highlight w:val="none"/>
          <w:u w:val="none"/>
        </w:rPr>
        <w:t>４　指定管理者は、再委託先に対して本件業務の処理を委託した場合は、その履行状況を管理監督するとともに、津山市の求めに応じて、管理監督の状況を津山市に対して適宜報告しなければならない。</w:t>
      </w:r>
    </w:p>
    <w:p>
      <w:pPr>
        <w:pStyle w:val="0"/>
        <w:ind w:leftChars="0" w:hanging="383" w:hangingChars="189"/>
        <w:rPr>
          <w:rFonts w:hint="eastAsia" w:ascii="ＭＳ 明朝" w:hAnsi="ＭＳ 明朝"/>
          <w:color w:val="auto"/>
          <w:sz w:val="22"/>
          <w:highlight w:val="none"/>
          <w:u w:val="none"/>
        </w:rPr>
      </w:pPr>
      <w:r>
        <w:rPr>
          <w:rFonts w:hint="eastAsia" w:ascii="ＭＳ 明朝" w:hAnsi="ＭＳ 明朝"/>
          <w:color w:val="auto"/>
          <w:sz w:val="22"/>
          <w:highlight w:val="none"/>
          <w:u w:val="none"/>
        </w:rPr>
        <w:t>　（派遣労働者利用時の措置）</w:t>
      </w:r>
    </w:p>
    <w:p>
      <w:pPr>
        <w:pStyle w:val="0"/>
        <w:ind w:leftChars="0" w:hanging="191" w:hangingChars="94"/>
        <w:rPr>
          <w:rFonts w:hint="eastAsia" w:ascii="ＭＳ 明朝" w:hAnsi="ＭＳ 明朝"/>
          <w:color w:val="auto"/>
          <w:sz w:val="22"/>
          <w:highlight w:val="none"/>
          <w:u w:val="none"/>
        </w:rPr>
      </w:pPr>
      <w:r>
        <w:rPr>
          <w:rFonts w:hint="eastAsia" w:ascii="ＭＳ 明朝" w:hAnsi="ＭＳ 明朝"/>
          <w:color w:val="auto"/>
          <w:sz w:val="22"/>
          <w:highlight w:val="none"/>
          <w:u w:val="none"/>
        </w:rPr>
        <w:t>第６条　指定管理者は</w:t>
      </w:r>
      <w:r>
        <w:rPr>
          <w:rFonts w:hint="eastAsia" w:ascii="ＭＳ 明朝" w:hAnsi="ＭＳ 明朝" w:eastAsia="ＭＳ 明朝"/>
          <w:color w:val="auto"/>
          <w:sz w:val="22"/>
          <w:highlight w:val="none"/>
          <w:u w:val="none"/>
        </w:rPr>
        <w:t>、本件</w:t>
      </w:r>
      <w:r>
        <w:rPr>
          <w:rFonts w:hint="eastAsia" w:ascii="ＭＳ 明朝" w:hAnsi="ＭＳ 明朝"/>
          <w:color w:val="auto"/>
          <w:sz w:val="22"/>
          <w:highlight w:val="none"/>
          <w:u w:val="none"/>
        </w:rPr>
        <w:t>業務</w:t>
      </w:r>
      <w:r>
        <w:rPr>
          <w:rFonts w:hint="eastAsia" w:ascii="ＭＳ 明朝" w:hAnsi="ＭＳ 明朝" w:eastAsia="ＭＳ 明朝"/>
          <w:color w:val="auto"/>
          <w:sz w:val="22"/>
          <w:highlight w:val="none"/>
          <w:u w:val="none"/>
        </w:rPr>
        <w:t>を派遣労働者に行わせる場合は、派遣労働者に対して、本協定に基づく一切の義務を遵守させなければならない。</w:t>
      </w:r>
    </w:p>
    <w:p>
      <w:pPr>
        <w:pStyle w:val="0"/>
        <w:ind w:leftChars="0" w:hanging="191" w:hangingChars="94"/>
        <w:rPr>
          <w:rFonts w:hint="eastAsia" w:ascii="ＭＳ 明朝" w:hAnsi="ＭＳ 明朝"/>
          <w:color w:val="auto"/>
          <w:sz w:val="22"/>
          <w:highlight w:val="none"/>
          <w:u w:val="none"/>
        </w:rPr>
      </w:pPr>
      <w:r>
        <w:rPr>
          <w:rFonts w:hint="eastAsia" w:ascii="ＭＳ 明朝" w:hAnsi="ＭＳ 明朝"/>
          <w:color w:val="auto"/>
          <w:sz w:val="22"/>
          <w:highlight w:val="none"/>
          <w:u w:val="none"/>
        </w:rPr>
        <w:t>２　</w:t>
      </w:r>
      <w:r>
        <w:rPr>
          <w:rFonts w:hint="eastAsia" w:ascii="ＭＳ 明朝" w:hAnsi="ＭＳ 明朝" w:eastAsia="ＭＳ 明朝"/>
          <w:color w:val="auto"/>
          <w:sz w:val="22"/>
          <w:highlight w:val="none"/>
          <w:u w:val="none"/>
        </w:rPr>
        <w:t>指定管理者は、津山市に対して、派遣労働者の全ての行為及びその結果について責任を負うものとする。</w:t>
      </w:r>
    </w:p>
    <w:p>
      <w:pPr>
        <w:pStyle w:val="0"/>
        <w:ind w:left="203" w:hanging="203" w:hangingChars="100"/>
        <w:rPr>
          <w:rFonts w:hint="eastAsia" w:ascii="ＭＳ 明朝" w:hAnsi="ＭＳ 明朝"/>
          <w:color w:val="auto"/>
          <w:sz w:val="22"/>
          <w:highlight w:val="none"/>
          <w:u w:val="none"/>
        </w:rPr>
      </w:pPr>
      <w:r>
        <w:rPr>
          <w:rFonts w:hint="eastAsia" w:ascii="ＭＳ 明朝" w:hAnsi="ＭＳ 明朝"/>
          <w:color w:val="auto"/>
          <w:sz w:val="22"/>
          <w:highlight w:val="none"/>
          <w:u w:val="none"/>
        </w:rPr>
        <w:t>　（目的外利用等の禁止）</w:t>
      </w:r>
    </w:p>
    <w:p>
      <w:pPr>
        <w:pStyle w:val="0"/>
        <w:ind w:leftChars="0" w:hanging="191" w:hangingChars="94"/>
        <w:rPr>
          <w:rFonts w:hint="eastAsia" w:ascii="ＭＳ 明朝" w:hAnsi="ＭＳ 明朝"/>
          <w:color w:val="auto"/>
          <w:sz w:val="22"/>
          <w:highlight w:val="none"/>
          <w:u w:val="none"/>
        </w:rPr>
      </w:pPr>
      <w:r>
        <w:rPr>
          <w:rFonts w:hint="eastAsia" w:ascii="ＭＳ 明朝" w:hAnsi="ＭＳ 明朝"/>
          <w:color w:val="auto"/>
          <w:sz w:val="22"/>
          <w:highlight w:val="none"/>
          <w:u w:val="none"/>
        </w:rPr>
        <w:t>第７条　指定管理者は</w:t>
      </w:r>
      <w:r>
        <w:rPr>
          <w:rFonts w:hint="eastAsia" w:ascii="ＭＳ 明朝" w:hAnsi="ＭＳ 明朝" w:eastAsia="ＭＳ 明朝"/>
          <w:color w:val="auto"/>
          <w:sz w:val="22"/>
          <w:highlight w:val="none"/>
          <w:u w:val="none"/>
        </w:rPr>
        <w:t>、</w:t>
      </w:r>
      <w:r>
        <w:rPr>
          <w:rFonts w:hint="eastAsia" w:ascii="ＭＳ 明朝" w:hAnsi="ＭＳ 明朝"/>
          <w:color w:val="auto"/>
          <w:sz w:val="22"/>
          <w:highlight w:val="none"/>
          <w:u w:val="none"/>
        </w:rPr>
        <w:t>津山市の同意がある場合を除き</w:t>
      </w:r>
      <w:r>
        <w:rPr>
          <w:rFonts w:hint="eastAsia" w:ascii="ＭＳ 明朝" w:hAnsi="ＭＳ 明朝" w:eastAsia="ＭＳ 明朝"/>
          <w:color w:val="auto"/>
          <w:sz w:val="22"/>
          <w:highlight w:val="none"/>
          <w:u w:val="none"/>
        </w:rPr>
        <w:t>、</w:t>
      </w:r>
      <w:r>
        <w:rPr>
          <w:rFonts w:hint="eastAsia" w:ascii="ＭＳ 明朝" w:hAnsi="ＭＳ 明朝"/>
          <w:color w:val="auto"/>
          <w:sz w:val="22"/>
          <w:highlight w:val="none"/>
          <w:u w:val="none"/>
        </w:rPr>
        <w:t>本件業務に関して知り得た個人情報をこの協定の目的以外に利用し</w:t>
      </w:r>
      <w:r>
        <w:rPr>
          <w:rFonts w:hint="eastAsia" w:ascii="ＭＳ 明朝" w:hAnsi="ＭＳ 明朝" w:eastAsia="ＭＳ 明朝"/>
          <w:color w:val="auto"/>
          <w:sz w:val="22"/>
          <w:highlight w:val="none"/>
          <w:u w:val="none"/>
        </w:rPr>
        <w:t>、</w:t>
      </w:r>
      <w:r>
        <w:rPr>
          <w:rFonts w:hint="eastAsia" w:ascii="ＭＳ 明朝" w:hAnsi="ＭＳ 明朝"/>
          <w:color w:val="auto"/>
          <w:sz w:val="22"/>
          <w:highlight w:val="none"/>
          <w:u w:val="none"/>
        </w:rPr>
        <w:t>又は第三者に提供してはならない。</w:t>
      </w:r>
    </w:p>
    <w:p>
      <w:pPr>
        <w:pStyle w:val="0"/>
        <w:ind w:left="203" w:hanging="203" w:hangingChars="100"/>
        <w:rPr>
          <w:rFonts w:hint="eastAsia" w:ascii="ＭＳ 明朝" w:hAnsi="ＭＳ 明朝"/>
          <w:color w:val="auto"/>
          <w:sz w:val="22"/>
          <w:highlight w:val="none"/>
          <w:u w:val="none"/>
        </w:rPr>
      </w:pPr>
      <w:r>
        <w:rPr>
          <w:rFonts w:hint="eastAsia" w:ascii="ＭＳ 明朝" w:hAnsi="ＭＳ 明朝"/>
          <w:color w:val="auto"/>
          <w:sz w:val="22"/>
          <w:highlight w:val="none"/>
          <w:u w:val="none"/>
        </w:rPr>
        <w:t>　（複写等の禁止）</w:t>
      </w:r>
    </w:p>
    <w:p>
      <w:pPr>
        <w:pStyle w:val="0"/>
        <w:ind w:leftChars="0" w:hanging="191" w:hangingChars="94"/>
        <w:rPr>
          <w:rFonts w:hint="eastAsia" w:ascii="ＭＳ 明朝" w:hAnsi="ＭＳ 明朝"/>
          <w:color w:val="auto"/>
          <w:sz w:val="22"/>
          <w:highlight w:val="none"/>
          <w:u w:val="none"/>
        </w:rPr>
      </w:pPr>
      <w:r>
        <w:rPr>
          <w:rFonts w:hint="eastAsia" w:ascii="ＭＳ 明朝" w:hAnsi="ＭＳ 明朝"/>
          <w:color w:val="auto"/>
          <w:sz w:val="22"/>
          <w:highlight w:val="none"/>
          <w:u w:val="none"/>
        </w:rPr>
        <w:t>第８条　指定管理者は</w:t>
      </w:r>
      <w:r>
        <w:rPr>
          <w:rFonts w:hint="eastAsia" w:ascii="ＭＳ 明朝" w:hAnsi="ＭＳ 明朝" w:eastAsia="ＭＳ 明朝"/>
          <w:color w:val="auto"/>
          <w:sz w:val="22"/>
          <w:highlight w:val="none"/>
          <w:u w:val="none"/>
        </w:rPr>
        <w:t>、</w:t>
      </w:r>
      <w:r>
        <w:rPr>
          <w:rFonts w:hint="eastAsia" w:ascii="ＭＳ 明朝" w:hAnsi="ＭＳ 明朝"/>
          <w:color w:val="auto"/>
          <w:sz w:val="22"/>
          <w:highlight w:val="none"/>
          <w:u w:val="none"/>
        </w:rPr>
        <w:t>津山市の同意がある場合を除き</w:t>
      </w:r>
      <w:r>
        <w:rPr>
          <w:rFonts w:hint="eastAsia" w:ascii="ＭＳ 明朝" w:hAnsi="ＭＳ 明朝" w:eastAsia="ＭＳ 明朝"/>
          <w:color w:val="auto"/>
          <w:sz w:val="22"/>
          <w:highlight w:val="none"/>
          <w:u w:val="none"/>
        </w:rPr>
        <w:t>、本件</w:t>
      </w:r>
      <w:r>
        <w:rPr>
          <w:rFonts w:hint="eastAsia" w:ascii="ＭＳ 明朝" w:hAnsi="ＭＳ 明朝"/>
          <w:color w:val="auto"/>
          <w:sz w:val="22"/>
          <w:highlight w:val="none"/>
          <w:u w:val="none"/>
        </w:rPr>
        <w:t>業務を処理するために津山市から貸与された個人情報が記録された資料等をこの協定の目的以外に複写し</w:t>
      </w:r>
      <w:r>
        <w:rPr>
          <w:rFonts w:hint="eastAsia" w:ascii="ＭＳ 明朝" w:hAnsi="ＭＳ 明朝" w:eastAsia="ＭＳ 明朝"/>
          <w:color w:val="auto"/>
          <w:sz w:val="22"/>
          <w:highlight w:val="none"/>
          <w:u w:val="none"/>
        </w:rPr>
        <w:t>、</w:t>
      </w:r>
      <w:r>
        <w:rPr>
          <w:rFonts w:hint="eastAsia" w:ascii="ＭＳ 明朝" w:hAnsi="ＭＳ 明朝"/>
          <w:color w:val="auto"/>
          <w:sz w:val="22"/>
          <w:highlight w:val="none"/>
          <w:u w:val="none"/>
        </w:rPr>
        <w:t>又は複製してはならない。</w:t>
      </w:r>
    </w:p>
    <w:p>
      <w:pPr>
        <w:pStyle w:val="0"/>
        <w:ind w:left="203" w:hanging="203" w:hangingChars="100"/>
        <w:rPr>
          <w:rFonts w:hint="eastAsia" w:ascii="ＭＳ 明朝" w:hAnsi="ＭＳ 明朝"/>
          <w:color w:val="auto"/>
          <w:sz w:val="22"/>
          <w:highlight w:val="none"/>
          <w:u w:val="none"/>
        </w:rPr>
      </w:pPr>
      <w:r>
        <w:rPr>
          <w:rFonts w:hint="eastAsia" w:ascii="ＭＳ 明朝" w:hAnsi="ＭＳ 明朝"/>
          <w:color w:val="auto"/>
          <w:sz w:val="22"/>
          <w:highlight w:val="none"/>
          <w:u w:val="none"/>
        </w:rPr>
        <w:t>　（個人情報の安全管理）</w:t>
      </w:r>
    </w:p>
    <w:p>
      <w:pPr>
        <w:pStyle w:val="0"/>
        <w:ind w:leftChars="0" w:hanging="191" w:hangingChars="94"/>
        <w:rPr>
          <w:rFonts w:hint="eastAsia" w:ascii="ＭＳ 明朝" w:hAnsi="ＭＳ 明朝"/>
          <w:color w:val="auto"/>
          <w:sz w:val="22"/>
          <w:highlight w:val="none"/>
          <w:u w:val="none"/>
        </w:rPr>
      </w:pPr>
      <w:r>
        <w:rPr>
          <w:rFonts w:hint="eastAsia" w:ascii="ＭＳ 明朝" w:hAnsi="ＭＳ 明朝"/>
          <w:color w:val="auto"/>
          <w:sz w:val="22"/>
          <w:highlight w:val="none"/>
          <w:u w:val="none"/>
        </w:rPr>
        <w:t>第９条　指定管理者は</w:t>
      </w:r>
      <w:r>
        <w:rPr>
          <w:rFonts w:hint="eastAsia" w:ascii="ＭＳ 明朝" w:hAnsi="ＭＳ 明朝" w:eastAsia="ＭＳ 明朝"/>
          <w:color w:val="auto"/>
          <w:sz w:val="22"/>
          <w:highlight w:val="none"/>
          <w:u w:val="none"/>
        </w:rPr>
        <w:t>、本件</w:t>
      </w:r>
      <w:r>
        <w:rPr>
          <w:rFonts w:hint="eastAsia" w:ascii="ＭＳ 明朝" w:hAnsi="ＭＳ 明朝"/>
          <w:color w:val="auto"/>
          <w:sz w:val="22"/>
          <w:highlight w:val="none"/>
          <w:u w:val="none"/>
        </w:rPr>
        <w:t>業務を処理するにあたり、個人情報を取扱う場所（以下「作業場所」という。）を特定し、あらかじめ津山市に届け出なければならない。その特定した作業場所を変更しようとするときも、同様とする。</w:t>
      </w:r>
    </w:p>
    <w:p>
      <w:pPr>
        <w:pStyle w:val="0"/>
        <w:ind w:leftChars="0" w:hanging="191" w:hangingChars="94"/>
        <w:rPr>
          <w:rFonts w:hint="eastAsia" w:ascii="ＭＳ 明朝" w:hAnsi="ＭＳ 明朝"/>
          <w:color w:val="auto"/>
          <w:sz w:val="22"/>
          <w:highlight w:val="none"/>
          <w:u w:val="none"/>
        </w:rPr>
      </w:pPr>
      <w:r>
        <w:rPr>
          <w:rFonts w:hint="eastAsia" w:ascii="ＭＳ 明朝" w:hAnsi="ＭＳ 明朝"/>
          <w:color w:val="auto"/>
          <w:sz w:val="22"/>
          <w:highlight w:val="none"/>
          <w:u w:val="none"/>
        </w:rPr>
        <w:t>２　指定管理者は、津山市が同意した場合を除き、個人情報を作業場所から持ち出してはならない。　</w:t>
      </w:r>
    </w:p>
    <w:p>
      <w:pPr>
        <w:pStyle w:val="0"/>
        <w:ind w:leftChars="0" w:hanging="191" w:hangingChars="94"/>
        <w:rPr>
          <w:rFonts w:hint="eastAsia" w:ascii="ＭＳ 明朝" w:hAnsi="ＭＳ 明朝"/>
          <w:color w:val="auto"/>
          <w:sz w:val="22"/>
          <w:highlight w:val="none"/>
          <w:u w:val="none"/>
        </w:rPr>
      </w:pPr>
      <w:r>
        <w:rPr>
          <w:rFonts w:hint="eastAsia" w:ascii="ＭＳ 明朝" w:hAnsi="ＭＳ 明朝"/>
          <w:color w:val="auto"/>
          <w:sz w:val="22"/>
          <w:highlight w:val="none"/>
          <w:u w:val="none"/>
        </w:rPr>
        <w:t>３　指定管理者は、個人情報を運搬する場合は、その方法（以下「運搬方法」という。）を特定し、あらかじめ津山市に届け出なければならない。その特定した運搬方法を変更しようとするときも、同様とする。</w:t>
      </w:r>
    </w:p>
    <w:p>
      <w:pPr>
        <w:pStyle w:val="0"/>
        <w:ind w:leftChars="0" w:hanging="191" w:hangingChars="94"/>
        <w:rPr>
          <w:rFonts w:hint="eastAsia" w:ascii="ＭＳ 明朝" w:hAnsi="ＭＳ 明朝"/>
          <w:color w:val="auto"/>
          <w:sz w:val="22"/>
          <w:highlight w:val="none"/>
          <w:u w:val="none"/>
        </w:rPr>
      </w:pPr>
      <w:r>
        <w:rPr>
          <w:rFonts w:hint="eastAsia" w:ascii="ＭＳ 明朝" w:hAnsi="ＭＳ 明朝"/>
          <w:color w:val="auto"/>
          <w:sz w:val="22"/>
          <w:highlight w:val="none"/>
          <w:u w:val="none"/>
        </w:rPr>
        <w:t>４　指定管理者は、個人情報を秘匿性等その内容に応じて、次の各号の定めるところにより管理しなければならない。</w:t>
      </w:r>
    </w:p>
    <w:p>
      <w:pPr>
        <w:pStyle w:val="0"/>
        <w:ind w:leftChars="0" w:hanging="191" w:hangingChars="94"/>
        <w:rPr>
          <w:rFonts w:hint="eastAsia" w:ascii="ＭＳ 明朝" w:hAnsi="ＭＳ 明朝"/>
          <w:color w:val="auto"/>
          <w:sz w:val="22"/>
          <w:highlight w:val="none"/>
          <w:u w:val="none"/>
        </w:rPr>
      </w:pPr>
      <w:r>
        <w:rPr>
          <w:rFonts w:hint="eastAsia" w:ascii="ＭＳ 明朝" w:hAnsi="ＭＳ 明朝"/>
          <w:color w:val="auto"/>
          <w:sz w:val="22"/>
          <w:highlight w:val="none"/>
          <w:u w:val="none"/>
        </w:rPr>
        <w:t>（１）個人情報は、金庫、施錠が可能な保管庫又は施錠若しくは入退室管理の可能な保管室等に保管しなければならない。</w:t>
      </w:r>
    </w:p>
    <w:p>
      <w:pPr>
        <w:pStyle w:val="0"/>
        <w:ind w:leftChars="0" w:hanging="191" w:hangingChars="94"/>
        <w:rPr>
          <w:rFonts w:hint="eastAsia" w:ascii="ＭＳ 明朝" w:hAnsi="ＭＳ 明朝"/>
          <w:color w:val="auto"/>
          <w:sz w:val="22"/>
          <w:highlight w:val="none"/>
          <w:u w:val="none"/>
        </w:rPr>
      </w:pPr>
      <w:r>
        <w:rPr>
          <w:rFonts w:hint="eastAsia" w:ascii="ＭＳ 明朝" w:hAnsi="ＭＳ 明朝"/>
          <w:color w:val="auto"/>
          <w:sz w:val="22"/>
          <w:highlight w:val="none"/>
          <w:u w:val="none"/>
        </w:rPr>
        <w:t>（２）個人情報を電子データとして保存又は持ち出す場合は、暗号化処理又はこれと同等以上の保護措置をとらなければならない。</w:t>
      </w:r>
    </w:p>
    <w:p>
      <w:pPr>
        <w:pStyle w:val="0"/>
        <w:ind w:leftChars="0" w:hanging="191" w:hangingChars="94"/>
        <w:rPr>
          <w:rFonts w:hint="eastAsia" w:ascii="ＭＳ 明朝" w:hAnsi="ＭＳ 明朝"/>
          <w:color w:val="auto"/>
          <w:sz w:val="22"/>
          <w:highlight w:val="none"/>
          <w:u w:val="none"/>
        </w:rPr>
      </w:pPr>
      <w:r>
        <w:rPr>
          <w:rFonts w:hint="eastAsia" w:ascii="ＭＳ 明朝" w:hAnsi="ＭＳ 明朝"/>
          <w:color w:val="auto"/>
          <w:sz w:val="22"/>
          <w:highlight w:val="none"/>
          <w:u w:val="none"/>
        </w:rPr>
        <w:t>（３）個人情報を電子データで保管する場合、当該データが記録された記録媒体及びそのバックアップデータの保管状況並びに記録された個人情報の正確性について、定期的に点検しなければならない。</w:t>
      </w:r>
    </w:p>
    <w:p>
      <w:pPr>
        <w:pStyle w:val="0"/>
        <w:ind w:leftChars="0" w:hanging="191" w:hangingChars="94"/>
        <w:rPr>
          <w:rFonts w:hint="eastAsia" w:ascii="ＭＳ 明朝" w:hAnsi="ＭＳ 明朝"/>
          <w:color w:val="auto"/>
          <w:sz w:val="22"/>
          <w:highlight w:val="none"/>
          <w:u w:val="none"/>
        </w:rPr>
      </w:pPr>
      <w:r>
        <w:rPr>
          <w:rFonts w:hint="eastAsia" w:ascii="ＭＳ 明朝" w:hAnsi="ＭＳ 明朝"/>
          <w:color w:val="auto"/>
          <w:sz w:val="22"/>
          <w:highlight w:val="none"/>
          <w:u w:val="none"/>
        </w:rPr>
        <w:t>（４）個人情報を管理するための台帳を整備し、個人情報の受渡し、使用、複写又は複製、保管、廃棄等の取扱いの状況、年月日及び担当者を記録しなければならない。</w:t>
      </w:r>
    </w:p>
    <w:p>
      <w:pPr>
        <w:pStyle w:val="0"/>
        <w:ind w:left="203" w:hanging="203" w:hangingChars="100"/>
        <w:rPr>
          <w:rFonts w:hint="eastAsia" w:ascii="ＭＳ 明朝" w:hAnsi="ＭＳ 明朝"/>
          <w:color w:val="auto"/>
          <w:sz w:val="22"/>
          <w:highlight w:val="none"/>
          <w:u w:val="none"/>
        </w:rPr>
      </w:pPr>
      <w:r>
        <w:rPr>
          <w:rFonts w:hint="eastAsia" w:ascii="ＭＳ 明朝" w:hAnsi="ＭＳ 明朝"/>
          <w:color w:val="auto"/>
          <w:sz w:val="22"/>
          <w:highlight w:val="none"/>
          <w:u w:val="none"/>
        </w:rPr>
        <w:t>　（事故報告義務）</w:t>
      </w:r>
    </w:p>
    <w:p>
      <w:pPr>
        <w:pStyle w:val="0"/>
        <w:ind w:left="203" w:hanging="203" w:hangingChars="100"/>
        <w:rPr>
          <w:rFonts w:hint="eastAsia" w:ascii="ＭＳ 明朝" w:hAnsi="ＭＳ 明朝"/>
          <w:color w:val="auto"/>
          <w:sz w:val="22"/>
          <w:highlight w:val="none"/>
          <w:u w:val="none"/>
        </w:rPr>
      </w:pPr>
      <w:r>
        <w:rPr>
          <w:rFonts w:hint="eastAsia" w:ascii="ＭＳ 明朝" w:hAnsi="ＭＳ 明朝"/>
          <w:color w:val="auto"/>
          <w:sz w:val="22"/>
          <w:highlight w:val="none"/>
          <w:u w:val="none"/>
        </w:rPr>
        <w:t>第１０条　指定管理者は</w:t>
      </w:r>
      <w:r>
        <w:rPr>
          <w:rFonts w:hint="eastAsia" w:ascii="ＭＳ 明朝" w:hAnsi="ＭＳ 明朝" w:eastAsia="ＭＳ 明朝"/>
          <w:color w:val="auto"/>
          <w:sz w:val="22"/>
          <w:highlight w:val="none"/>
          <w:u w:val="none"/>
        </w:rPr>
        <w:t>、本件</w:t>
      </w:r>
      <w:r>
        <w:rPr>
          <w:rFonts w:hint="eastAsia" w:ascii="ＭＳ 明朝" w:hAnsi="ＭＳ 明朝"/>
          <w:color w:val="auto"/>
          <w:sz w:val="22"/>
          <w:highlight w:val="none"/>
          <w:u w:val="none"/>
        </w:rPr>
        <w:t>業務の処理に関して個人情報の漏えい等の事態が生じ</w:t>
      </w:r>
      <w:r>
        <w:rPr>
          <w:rFonts w:hint="eastAsia" w:ascii="ＭＳ 明朝" w:hAnsi="ＭＳ 明朝" w:eastAsia="ＭＳ 明朝"/>
          <w:color w:val="auto"/>
          <w:sz w:val="22"/>
          <w:highlight w:val="none"/>
          <w:u w:val="none"/>
        </w:rPr>
        <w:t>、</w:t>
      </w:r>
      <w:r>
        <w:rPr>
          <w:rFonts w:hint="eastAsia" w:ascii="ＭＳ 明朝" w:hAnsi="ＭＳ 明朝"/>
          <w:color w:val="auto"/>
          <w:sz w:val="22"/>
          <w:highlight w:val="none"/>
          <w:u w:val="none"/>
        </w:rPr>
        <w:t>又は生じるおそれがあることを知ったときは</w:t>
      </w:r>
      <w:r>
        <w:rPr>
          <w:rFonts w:hint="eastAsia" w:ascii="ＭＳ 明朝" w:hAnsi="ＭＳ 明朝" w:eastAsia="ＭＳ 明朝"/>
          <w:color w:val="auto"/>
          <w:sz w:val="22"/>
          <w:highlight w:val="none"/>
          <w:u w:val="none"/>
        </w:rPr>
        <w:t>、当該漏えい等に係る個人情報の内容、数量、発生場所、発生状況等を</w:t>
      </w:r>
      <w:r>
        <w:rPr>
          <w:rFonts w:hint="eastAsia" w:ascii="ＭＳ 明朝" w:hAnsi="ＭＳ 明朝"/>
          <w:color w:val="auto"/>
          <w:sz w:val="22"/>
          <w:highlight w:val="none"/>
          <w:u w:val="none"/>
        </w:rPr>
        <w:t>速やかに津山市に報告し</w:t>
      </w:r>
      <w:r>
        <w:rPr>
          <w:rFonts w:hint="eastAsia" w:ascii="ＭＳ 明朝" w:hAnsi="ＭＳ 明朝" w:eastAsia="ＭＳ 明朝"/>
          <w:color w:val="auto"/>
          <w:sz w:val="22"/>
          <w:highlight w:val="none"/>
          <w:u w:val="none"/>
        </w:rPr>
        <w:t>、そ</w:t>
      </w:r>
      <w:r>
        <w:rPr>
          <w:rFonts w:hint="eastAsia" w:ascii="ＭＳ 明朝" w:hAnsi="ＭＳ 明朝"/>
          <w:color w:val="auto"/>
          <w:sz w:val="22"/>
          <w:highlight w:val="none"/>
          <w:u w:val="none"/>
        </w:rPr>
        <w:t>の指示に従わなければならない。この協定の指定期間が終了し</w:t>
      </w:r>
      <w:r>
        <w:rPr>
          <w:rFonts w:hint="eastAsia" w:ascii="ＭＳ 明朝" w:hAnsi="ＭＳ 明朝" w:eastAsia="ＭＳ 明朝"/>
          <w:color w:val="auto"/>
          <w:sz w:val="22"/>
          <w:highlight w:val="none"/>
          <w:u w:val="none"/>
        </w:rPr>
        <w:t>、</w:t>
      </w:r>
      <w:r>
        <w:rPr>
          <w:rFonts w:hint="eastAsia" w:ascii="ＭＳ 明朝" w:hAnsi="ＭＳ 明朝"/>
          <w:color w:val="auto"/>
          <w:sz w:val="22"/>
          <w:highlight w:val="none"/>
          <w:u w:val="none"/>
        </w:rPr>
        <w:t>又は指定取消しされた後においても同様とする。</w:t>
      </w:r>
    </w:p>
    <w:p>
      <w:pPr>
        <w:pStyle w:val="0"/>
        <w:ind w:left="203" w:hanging="203" w:hangingChars="100"/>
        <w:rPr>
          <w:rFonts w:hint="eastAsia" w:ascii="ＭＳ 明朝" w:hAnsi="ＭＳ 明朝"/>
          <w:color w:val="auto"/>
          <w:sz w:val="22"/>
          <w:highlight w:val="none"/>
          <w:u w:val="none"/>
        </w:rPr>
      </w:pPr>
      <w:r>
        <w:rPr>
          <w:rFonts w:hint="eastAsia" w:ascii="ＭＳ 明朝" w:hAnsi="ＭＳ 明朝"/>
          <w:color w:val="auto"/>
          <w:sz w:val="22"/>
          <w:highlight w:val="none"/>
          <w:u w:val="none"/>
        </w:rPr>
        <w:t>　（検査等の実施）</w:t>
      </w:r>
    </w:p>
    <w:p>
      <w:pPr>
        <w:pStyle w:val="0"/>
        <w:ind w:left="203" w:hanging="203" w:hangingChars="100"/>
        <w:rPr>
          <w:rFonts w:hint="eastAsia" w:ascii="ＭＳ 明朝" w:hAnsi="ＭＳ 明朝"/>
          <w:color w:val="auto"/>
          <w:sz w:val="22"/>
          <w:highlight w:val="none"/>
          <w:u w:val="none"/>
        </w:rPr>
      </w:pPr>
      <w:r>
        <w:rPr>
          <w:rFonts w:hint="eastAsia" w:ascii="ＭＳ 明朝" w:hAnsi="ＭＳ 明朝"/>
          <w:color w:val="auto"/>
          <w:sz w:val="22"/>
          <w:highlight w:val="none"/>
          <w:u w:val="none"/>
        </w:rPr>
        <w:t>第１１条　津山市は</w:t>
      </w:r>
      <w:r>
        <w:rPr>
          <w:rFonts w:hint="eastAsia" w:ascii="ＭＳ 明朝" w:hAnsi="ＭＳ 明朝" w:eastAsia="ＭＳ 明朝"/>
          <w:color w:val="auto"/>
          <w:sz w:val="22"/>
          <w:highlight w:val="none"/>
          <w:u w:val="none"/>
        </w:rPr>
        <w:t>、</w:t>
      </w:r>
      <w:r>
        <w:rPr>
          <w:rFonts w:hint="eastAsia" w:ascii="ＭＳ 明朝" w:hAnsi="ＭＳ 明朝"/>
          <w:color w:val="auto"/>
          <w:sz w:val="22"/>
          <w:highlight w:val="none"/>
          <w:u w:val="none"/>
        </w:rPr>
        <w:t>指定管理者が本件業務を処理するにあたって扱う個人情報の取扱状況について</w:t>
      </w:r>
      <w:r>
        <w:rPr>
          <w:rFonts w:hint="eastAsia" w:ascii="ＭＳ 明朝" w:hAnsi="ＭＳ 明朝" w:eastAsia="ＭＳ 明朝"/>
          <w:color w:val="auto"/>
          <w:sz w:val="22"/>
          <w:highlight w:val="none"/>
          <w:u w:val="none"/>
        </w:rPr>
        <w:t>、必要があると認めるときは、指定管理者に対し報告を求め、又は</w:t>
      </w:r>
      <w:r>
        <w:rPr>
          <w:rFonts w:hint="eastAsia" w:ascii="ＭＳ 明朝" w:hAnsi="ＭＳ 明朝"/>
          <w:color w:val="auto"/>
          <w:sz w:val="22"/>
          <w:highlight w:val="none"/>
          <w:u w:val="none"/>
        </w:rPr>
        <w:t>検査することができるものとする。</w:t>
      </w:r>
    </w:p>
    <w:p>
      <w:pPr>
        <w:pStyle w:val="0"/>
        <w:ind w:left="203" w:hanging="203" w:hangingChars="100"/>
        <w:rPr>
          <w:rFonts w:hint="eastAsia" w:ascii="ＭＳ 明朝" w:hAnsi="ＭＳ 明朝"/>
          <w:color w:val="auto"/>
          <w:sz w:val="22"/>
          <w:highlight w:val="none"/>
          <w:u w:val="none"/>
        </w:rPr>
      </w:pPr>
      <w:r>
        <w:rPr>
          <w:rFonts w:hint="eastAsia" w:ascii="ＭＳ 明朝" w:hAnsi="ＭＳ 明朝"/>
          <w:color w:val="auto"/>
          <w:sz w:val="22"/>
          <w:highlight w:val="none"/>
          <w:u w:val="none"/>
        </w:rPr>
        <w:t>２　指定管理者は、津山市から前項の指示があったときは、速やかに、これに従わなければならない。</w:t>
      </w:r>
    </w:p>
    <w:p>
      <w:pPr>
        <w:pStyle w:val="0"/>
        <w:ind w:left="203" w:hanging="203" w:hangingChars="100"/>
        <w:rPr>
          <w:rFonts w:hint="eastAsia" w:ascii="ＭＳ 明朝" w:hAnsi="ＭＳ 明朝"/>
          <w:color w:val="auto"/>
          <w:sz w:val="22"/>
          <w:highlight w:val="none"/>
          <w:u w:val="none"/>
        </w:rPr>
      </w:pPr>
      <w:r>
        <w:rPr>
          <w:rFonts w:hint="eastAsia" w:ascii="ＭＳ 明朝" w:hAnsi="ＭＳ 明朝"/>
          <w:color w:val="auto"/>
          <w:sz w:val="22"/>
          <w:highlight w:val="none"/>
          <w:u w:val="none"/>
        </w:rPr>
        <w:t>　（契約の解除及び損害賠償）</w:t>
      </w:r>
    </w:p>
    <w:p>
      <w:pPr>
        <w:pStyle w:val="0"/>
        <w:ind w:left="203" w:hanging="203" w:hangingChars="100"/>
        <w:rPr>
          <w:rFonts w:hint="eastAsia" w:ascii="ＭＳ 明朝" w:hAnsi="ＭＳ 明朝"/>
          <w:color w:val="auto"/>
          <w:sz w:val="22"/>
          <w:highlight w:val="none"/>
          <w:u w:val="none"/>
        </w:rPr>
      </w:pPr>
      <w:r>
        <w:rPr>
          <w:rFonts w:hint="eastAsia" w:ascii="ＭＳ 明朝" w:hAnsi="ＭＳ 明朝"/>
          <w:color w:val="auto"/>
          <w:sz w:val="22"/>
          <w:highlight w:val="none"/>
          <w:u w:val="none"/>
        </w:rPr>
        <w:t>第１２条　津山市は</w:t>
      </w:r>
      <w:r>
        <w:rPr>
          <w:rFonts w:hint="eastAsia" w:ascii="ＭＳ 明朝" w:hAnsi="ＭＳ 明朝" w:eastAsia="ＭＳ 明朝"/>
          <w:color w:val="auto"/>
          <w:sz w:val="22"/>
          <w:highlight w:val="none"/>
          <w:u w:val="none"/>
        </w:rPr>
        <w:t>、</w:t>
      </w:r>
      <w:r>
        <w:rPr>
          <w:rFonts w:hint="eastAsia" w:ascii="ＭＳ 明朝" w:hAnsi="ＭＳ 明朝"/>
          <w:color w:val="auto"/>
          <w:sz w:val="22"/>
          <w:highlight w:val="none"/>
          <w:u w:val="none"/>
        </w:rPr>
        <w:t>指定管理者がこの個人情報取扱特記事項に違反していると認めたときは</w:t>
      </w:r>
      <w:r>
        <w:rPr>
          <w:rFonts w:hint="eastAsia" w:ascii="ＭＳ 明朝" w:hAnsi="ＭＳ 明朝" w:eastAsia="ＭＳ 明朝"/>
          <w:color w:val="auto"/>
          <w:sz w:val="22"/>
          <w:highlight w:val="none"/>
          <w:u w:val="none"/>
        </w:rPr>
        <w:t>、指定の取消し</w:t>
      </w:r>
      <w:r>
        <w:rPr>
          <w:rFonts w:hint="eastAsia" w:ascii="ＭＳ 明朝" w:hAnsi="ＭＳ 明朝"/>
          <w:color w:val="auto"/>
          <w:sz w:val="22"/>
          <w:highlight w:val="none"/>
          <w:u w:val="none"/>
        </w:rPr>
        <w:t>及び損害賠償の請求をすることができるものとする。</w:t>
      </w:r>
    </w:p>
    <w:p>
      <w:pPr>
        <w:pStyle w:val="0"/>
        <w:ind w:left="203" w:hanging="203" w:hangingChars="100"/>
        <w:rPr>
          <w:rFonts w:hint="eastAsia" w:ascii="ＭＳ 明朝" w:hAnsi="ＭＳ 明朝"/>
          <w:color w:val="auto"/>
          <w:sz w:val="22"/>
          <w:highlight w:val="none"/>
          <w:u w:val="none"/>
        </w:rPr>
      </w:pPr>
      <w:r>
        <w:rPr>
          <w:rFonts w:hint="eastAsia" w:ascii="ＭＳ 明朝" w:hAnsi="ＭＳ 明朝"/>
          <w:color w:val="auto"/>
          <w:sz w:val="22"/>
          <w:highlight w:val="none"/>
          <w:u w:val="none"/>
        </w:rPr>
        <w:t>　（漏えい等が発生した場合の責任）</w:t>
      </w:r>
    </w:p>
    <w:p>
      <w:pPr>
        <w:pStyle w:val="0"/>
        <w:ind w:left="203" w:hanging="203" w:hangingChars="100"/>
        <w:rPr>
          <w:rFonts w:hint="eastAsia" w:ascii="ＭＳ 明朝" w:hAnsi="ＭＳ 明朝"/>
          <w:color w:val="auto"/>
          <w:sz w:val="22"/>
          <w:highlight w:val="none"/>
          <w:u w:val="none"/>
        </w:rPr>
      </w:pPr>
      <w:r>
        <w:rPr>
          <w:rFonts w:hint="eastAsia" w:ascii="ＭＳ 明朝" w:hAnsi="ＭＳ 明朝"/>
          <w:color w:val="auto"/>
          <w:sz w:val="22"/>
          <w:highlight w:val="none"/>
          <w:u w:val="none"/>
        </w:rPr>
        <w:t>第１３条　指定管理者は、本件業務に係る個人情報の漏えい等の事態が発生した場合において、その責めに帰すべき理由により津山市又は第三者に損害を与えたときは、その損害を賠償しなければならない。</w:t>
      </w:r>
    </w:p>
    <w:p>
      <w:pPr>
        <w:pStyle w:val="0"/>
        <w:tabs>
          <w:tab w:val="left" w:leader="none" w:pos="7504"/>
        </w:tabs>
        <w:ind w:left="203" w:hanging="203" w:hangingChars="100"/>
        <w:rPr>
          <w:rFonts w:hint="eastAsia" w:ascii="ＭＳ 明朝" w:hAnsi="ＭＳ 明朝"/>
          <w:color w:val="auto"/>
          <w:sz w:val="22"/>
          <w:highlight w:val="none"/>
          <w:u w:val="none"/>
        </w:rPr>
      </w:pPr>
      <w:r>
        <w:rPr>
          <w:rFonts w:hint="eastAsia" w:ascii="ＭＳ 明朝" w:hAnsi="ＭＳ 明朝"/>
          <w:color w:val="auto"/>
          <w:sz w:val="22"/>
          <w:highlight w:val="none"/>
          <w:u w:val="none"/>
        </w:rPr>
        <w:t>　（収集の制限）</w:t>
      </w:r>
      <w:r>
        <w:rPr>
          <w:rFonts w:hint="eastAsia" w:ascii="ＭＳ 明朝" w:hAnsi="ＭＳ 明朝"/>
          <w:color w:val="auto"/>
          <w:sz w:val="22"/>
          <w:highlight w:val="none"/>
          <w:u w:val="none"/>
        </w:rPr>
        <w:tab/>
      </w:r>
    </w:p>
    <w:p>
      <w:pPr>
        <w:pStyle w:val="0"/>
        <w:ind w:leftChars="0" w:hanging="191" w:hangingChars="94"/>
        <w:rPr>
          <w:rFonts w:hint="eastAsia" w:ascii="ＭＳ 明朝" w:hAnsi="ＭＳ 明朝"/>
          <w:color w:val="auto"/>
          <w:sz w:val="22"/>
          <w:highlight w:val="none"/>
          <w:u w:val="none"/>
        </w:rPr>
      </w:pPr>
      <w:r>
        <w:rPr>
          <w:rFonts w:hint="eastAsia" w:ascii="ＭＳ 明朝" w:hAnsi="ＭＳ 明朝"/>
          <w:color w:val="auto"/>
          <w:sz w:val="22"/>
          <w:highlight w:val="none"/>
          <w:u w:val="none"/>
        </w:rPr>
        <w:t>第１４条　指定管理者は</w:t>
      </w:r>
      <w:r>
        <w:rPr>
          <w:rFonts w:hint="eastAsia" w:ascii="ＭＳ 明朝" w:hAnsi="ＭＳ 明朝" w:eastAsia="ＭＳ 明朝"/>
          <w:color w:val="auto"/>
          <w:sz w:val="22"/>
          <w:highlight w:val="none"/>
          <w:u w:val="none"/>
        </w:rPr>
        <w:t>、本件</w:t>
      </w:r>
      <w:r>
        <w:rPr>
          <w:rFonts w:hint="eastAsia" w:ascii="ＭＳ 明朝" w:hAnsi="ＭＳ 明朝"/>
          <w:color w:val="auto"/>
          <w:sz w:val="22"/>
          <w:highlight w:val="none"/>
          <w:u w:val="none"/>
        </w:rPr>
        <w:t>業務を処理するにあたって個人情報を収集するときは</w:t>
      </w:r>
      <w:r>
        <w:rPr>
          <w:rFonts w:hint="eastAsia" w:ascii="ＭＳ 明朝" w:hAnsi="ＭＳ 明朝" w:eastAsia="ＭＳ 明朝"/>
          <w:color w:val="auto"/>
          <w:sz w:val="22"/>
          <w:highlight w:val="none"/>
          <w:u w:val="none"/>
        </w:rPr>
        <w:t>、</w:t>
      </w:r>
      <w:r>
        <w:rPr>
          <w:rFonts w:hint="eastAsia" w:ascii="ＭＳ 明朝" w:hAnsi="ＭＳ 明朝"/>
          <w:color w:val="auto"/>
          <w:sz w:val="22"/>
          <w:highlight w:val="none"/>
          <w:u w:val="none"/>
        </w:rPr>
        <w:t>当該業務を処理するために必要な範囲内で</w:t>
      </w:r>
      <w:r>
        <w:rPr>
          <w:rFonts w:hint="eastAsia" w:ascii="ＭＳ 明朝" w:hAnsi="ＭＳ 明朝" w:eastAsia="ＭＳ 明朝"/>
          <w:color w:val="auto"/>
          <w:sz w:val="22"/>
          <w:highlight w:val="none"/>
          <w:u w:val="none"/>
        </w:rPr>
        <w:t>、</w:t>
      </w:r>
      <w:r>
        <w:rPr>
          <w:rFonts w:hint="eastAsia" w:ascii="ＭＳ 明朝" w:hAnsi="ＭＳ 明朝"/>
          <w:color w:val="auto"/>
          <w:sz w:val="22"/>
          <w:highlight w:val="none"/>
          <w:u w:val="none"/>
        </w:rPr>
        <w:t>適法かつ公正な手段により収集しなければならない。</w:t>
      </w:r>
    </w:p>
    <w:p>
      <w:pPr>
        <w:pStyle w:val="0"/>
        <w:ind w:left="203" w:hanging="203" w:hangingChars="100"/>
        <w:rPr>
          <w:rFonts w:hint="eastAsia" w:ascii="ＭＳ 明朝" w:hAnsi="ＭＳ 明朝"/>
          <w:color w:val="auto"/>
          <w:sz w:val="22"/>
          <w:highlight w:val="none"/>
          <w:u w:val="none"/>
        </w:rPr>
      </w:pPr>
      <w:r>
        <w:rPr>
          <w:rFonts w:hint="eastAsia" w:ascii="ＭＳ 明朝" w:hAnsi="ＭＳ 明朝"/>
          <w:color w:val="auto"/>
          <w:sz w:val="22"/>
          <w:highlight w:val="none"/>
          <w:u w:val="none"/>
        </w:rPr>
        <w:t>　（</w:t>
      </w:r>
      <w:r>
        <w:rPr>
          <w:rFonts w:hint="eastAsia" w:ascii="ＭＳ 明朝" w:hAnsi="ＭＳ 明朝"/>
          <w:color w:val="auto"/>
          <w:sz w:val="22"/>
          <w:highlight w:val="none"/>
          <w:u w:val="none" w:color="auto"/>
        </w:rPr>
        <w:t>資料等の返還等</w:t>
      </w:r>
      <w:r>
        <w:rPr>
          <w:rFonts w:hint="eastAsia" w:ascii="ＭＳ 明朝" w:hAnsi="ＭＳ 明朝"/>
          <w:color w:val="auto"/>
          <w:sz w:val="22"/>
          <w:highlight w:val="none"/>
          <w:u w:val="none"/>
        </w:rPr>
        <w:t>）</w:t>
      </w:r>
    </w:p>
    <w:p>
      <w:pPr>
        <w:pStyle w:val="0"/>
        <w:ind w:leftChars="0" w:hanging="191" w:hangingChars="94"/>
        <w:rPr>
          <w:rFonts w:hint="eastAsia" w:ascii="ＭＳ 明朝" w:hAnsi="ＭＳ 明朝"/>
          <w:color w:val="auto"/>
          <w:sz w:val="22"/>
          <w:highlight w:val="none"/>
          <w:u w:val="none"/>
        </w:rPr>
      </w:pPr>
      <w:r>
        <w:rPr>
          <w:rFonts w:hint="eastAsia" w:ascii="ＭＳ 明朝" w:hAnsi="ＭＳ 明朝"/>
          <w:color w:val="auto"/>
          <w:sz w:val="22"/>
          <w:highlight w:val="none"/>
          <w:u w:val="none"/>
        </w:rPr>
        <w:t>第１５条　指定管理者は</w:t>
      </w:r>
      <w:r>
        <w:rPr>
          <w:rFonts w:hint="eastAsia" w:ascii="ＭＳ 明朝" w:hAnsi="ＭＳ 明朝" w:eastAsia="ＭＳ 明朝"/>
          <w:color w:val="auto"/>
          <w:sz w:val="22"/>
          <w:highlight w:val="none"/>
          <w:u w:val="none"/>
        </w:rPr>
        <w:t>、本件</w:t>
      </w:r>
      <w:r>
        <w:rPr>
          <w:rFonts w:hint="eastAsia" w:ascii="ＭＳ 明朝" w:hAnsi="ＭＳ 明朝"/>
          <w:color w:val="auto"/>
          <w:sz w:val="22"/>
          <w:highlight w:val="none"/>
          <w:u w:val="none"/>
        </w:rPr>
        <w:t>業務を処理するために津山市から引き渡され</w:t>
      </w:r>
      <w:r>
        <w:rPr>
          <w:rFonts w:hint="eastAsia" w:ascii="ＭＳ 明朝" w:hAnsi="ＭＳ 明朝" w:eastAsia="ＭＳ 明朝"/>
          <w:color w:val="auto"/>
          <w:sz w:val="22"/>
          <w:highlight w:val="none"/>
          <w:u w:val="none"/>
        </w:rPr>
        <w:t>、</w:t>
      </w:r>
      <w:r>
        <w:rPr>
          <w:rFonts w:hint="eastAsia" w:ascii="ＭＳ 明朝" w:hAnsi="ＭＳ 明朝"/>
          <w:color w:val="auto"/>
          <w:sz w:val="22"/>
          <w:highlight w:val="none"/>
          <w:u w:val="none"/>
        </w:rPr>
        <w:t>又は指定管理者自ら作成し若しくは取得した個人情報について</w:t>
      </w:r>
      <w:r>
        <w:rPr>
          <w:rFonts w:hint="eastAsia" w:ascii="ＭＳ 明朝" w:hAnsi="ＭＳ 明朝" w:eastAsia="ＭＳ 明朝"/>
          <w:color w:val="auto"/>
          <w:sz w:val="22"/>
          <w:highlight w:val="none"/>
          <w:u w:val="none"/>
        </w:rPr>
        <w:t>、</w:t>
      </w:r>
      <w:r>
        <w:rPr>
          <w:rFonts w:hint="eastAsia" w:ascii="ＭＳ 明朝" w:hAnsi="ＭＳ 明朝"/>
          <w:color w:val="auto"/>
          <w:sz w:val="22"/>
          <w:highlight w:val="none"/>
          <w:u w:val="none"/>
        </w:rPr>
        <w:t>この協定の指定期間終了後速やかに津山市の指示に基づいて返還</w:t>
      </w:r>
      <w:r>
        <w:rPr>
          <w:rFonts w:hint="eastAsia" w:ascii="ＭＳ 明朝" w:hAnsi="ＭＳ 明朝" w:eastAsia="ＭＳ 明朝"/>
          <w:color w:val="auto"/>
          <w:sz w:val="22"/>
          <w:highlight w:val="none"/>
          <w:u w:val="none"/>
        </w:rPr>
        <w:t>、廃棄又は消去しなければならない。</w:t>
      </w:r>
    </w:p>
    <w:p>
      <w:pPr>
        <w:pStyle w:val="0"/>
        <w:ind w:leftChars="0" w:hanging="191" w:hangingChars="94"/>
        <w:rPr>
          <w:rFonts w:hint="eastAsia" w:ascii="ＭＳ 明朝" w:hAnsi="ＭＳ 明朝"/>
          <w:color w:val="auto"/>
          <w:sz w:val="22"/>
          <w:highlight w:val="none"/>
          <w:u w:val="none"/>
        </w:rPr>
      </w:pPr>
      <w:r>
        <w:rPr>
          <w:rFonts w:hint="eastAsia" w:ascii="ＭＳ 明朝" w:hAnsi="ＭＳ 明朝" w:eastAsia="ＭＳ 明朝"/>
          <w:color w:val="auto"/>
          <w:sz w:val="22"/>
          <w:highlight w:val="none"/>
          <w:u w:val="none"/>
        </w:rPr>
        <w:t>２　指定管理者は、個人情報を廃棄する場合、記録媒体を物理的に破壊する等当該個人情報が判読、復元できないように確実な方法により廃棄しなければならない。</w:t>
      </w:r>
    </w:p>
    <w:p>
      <w:pPr>
        <w:pStyle w:val="0"/>
        <w:ind w:leftChars="0" w:hanging="191" w:hangingChars="94"/>
        <w:rPr>
          <w:rFonts w:hint="eastAsia" w:ascii="ＭＳ 明朝" w:hAnsi="ＭＳ 明朝"/>
          <w:color w:val="auto"/>
          <w:sz w:val="22"/>
          <w:highlight w:val="none"/>
          <w:u w:val="none"/>
        </w:rPr>
      </w:pPr>
      <w:r>
        <w:rPr>
          <w:rFonts w:hint="eastAsia" w:ascii="ＭＳ 明朝" w:hAnsi="ＭＳ 明朝" w:eastAsia="ＭＳ 明朝"/>
          <w:color w:val="auto"/>
          <w:sz w:val="22"/>
          <w:highlight w:val="none"/>
          <w:u w:val="none"/>
        </w:rPr>
        <w:t>３　指定管理者は、ハードディスク等に記録された個人情報を消去する場合、データ消去用ソフトウエア等を使用し、当該個人情報が判読、復元できないように確実に消去しなければならない。</w:t>
      </w:r>
    </w:p>
    <w:p>
      <w:pPr>
        <w:pStyle w:val="0"/>
        <w:ind w:leftChars="0" w:hanging="191" w:hangingChars="94"/>
        <w:rPr>
          <w:rFonts w:hint="eastAsia" w:ascii="ＭＳ 明朝" w:hAnsi="ＭＳ 明朝"/>
          <w:color w:val="auto"/>
          <w:sz w:val="22"/>
          <w:highlight w:val="none"/>
          <w:u w:val="none" w:color="auto"/>
        </w:rPr>
      </w:pPr>
      <w:r>
        <w:rPr>
          <w:rFonts w:hint="eastAsia" w:ascii="ＭＳ 明朝" w:hAnsi="ＭＳ 明朝" w:eastAsia="ＭＳ 明朝"/>
          <w:color w:val="auto"/>
          <w:sz w:val="22"/>
          <w:highlight w:val="none"/>
          <w:u w:val="none"/>
        </w:rPr>
        <w:t>４　</w:t>
      </w:r>
      <w:r>
        <w:rPr>
          <w:rFonts w:hint="eastAsia" w:ascii="ＭＳ 明朝" w:hAnsi="ＭＳ 明朝" w:eastAsia="ＭＳ 明朝"/>
          <w:color w:val="auto"/>
          <w:sz w:val="22"/>
          <w:highlight w:val="none"/>
          <w:u w:val="none" w:color="auto"/>
        </w:rPr>
        <w:t>指定管理者は、個人情報を廃棄又は消去したときは、完全に廃棄又は消去した旨の証明書（情報項目、媒体名、数量、廃棄又は消去の方法、責任者、立会者、廃棄又は消去の年月日が記載された書面）を津山市に提出しなければならない。</w:t>
      </w:r>
    </w:p>
    <w:p>
      <w:pPr>
        <w:pStyle w:val="0"/>
        <w:ind w:leftChars="0" w:hanging="191" w:hangingChars="94"/>
        <w:rPr>
          <w:rFonts w:hint="eastAsia" w:ascii="ＭＳ 明朝" w:hAnsi="ＭＳ 明朝"/>
          <w:color w:val="auto"/>
          <w:sz w:val="22"/>
          <w:highlight w:val="none"/>
          <w:u w:val="none"/>
        </w:rPr>
      </w:pPr>
      <w:r>
        <w:rPr>
          <w:rFonts w:hint="eastAsia" w:ascii="ＭＳ 明朝" w:hAnsi="ＭＳ 明朝" w:eastAsia="ＭＳ 明朝"/>
          <w:color w:val="auto"/>
          <w:sz w:val="22"/>
          <w:highlight w:val="none"/>
          <w:u w:val="none" w:color="auto"/>
        </w:rPr>
        <w:t>５　指定管理者は、廃棄又は消去に際し、津山市から立会いを求められたときはこれに応じなければならない。</w:t>
      </w:r>
    </w:p>
    <w:p>
      <w:pPr>
        <w:pStyle w:val="0"/>
        <w:ind w:left="203" w:hanging="203" w:hangingChars="100"/>
        <w:rPr>
          <w:rFonts w:hint="eastAsia" w:ascii="ＭＳ 明朝" w:hAnsi="ＭＳ 明朝"/>
          <w:sz w:val="22"/>
          <w:u w:val="none"/>
        </w:rPr>
      </w:pPr>
      <w:r>
        <w:rPr>
          <w:rFonts w:hint="eastAsia" w:ascii="ＭＳ 明朝" w:hAnsi="ＭＳ 明朝"/>
          <w:sz w:val="22"/>
          <w:highlight w:val="none"/>
          <w:u w:val="none"/>
        </w:rPr>
        <w:t>　　</w:t>
      </w:r>
    </w:p>
    <w:p>
      <w:pPr>
        <w:pStyle w:val="0"/>
        <w:ind w:left="608" w:hanging="608" w:hangingChars="300"/>
        <w:rPr>
          <w:rFonts w:hint="eastAsia" w:ascii="ＭＳ 明朝" w:hAnsi="ＭＳ 明朝"/>
          <w:sz w:val="22"/>
          <w:u w:val="none"/>
        </w:rPr>
      </w:pPr>
      <w:r>
        <w:rPr>
          <w:rFonts w:hint="eastAsia" w:ascii="ＭＳ 明朝" w:hAnsi="ＭＳ 明朝"/>
          <w:sz w:val="22"/>
          <w:u w:val="none"/>
        </w:rPr>
        <w:t>（注）　個人情報を取扱う業務</w:t>
      </w:r>
      <w:bookmarkStart w:id="0" w:name="_GoBack"/>
      <w:bookmarkEnd w:id="0"/>
      <w:r>
        <w:rPr>
          <w:rFonts w:hint="eastAsia" w:ascii="ＭＳ 明朝" w:hAnsi="ＭＳ 明朝"/>
          <w:sz w:val="22"/>
          <w:u w:val="none"/>
        </w:rPr>
        <w:t>の実態に即して</w:t>
      </w:r>
      <w:r>
        <w:rPr>
          <w:rFonts w:hint="eastAsia" w:ascii="ＭＳ 明朝" w:hAnsi="ＭＳ 明朝" w:eastAsia="ＭＳ 明朝"/>
          <w:sz w:val="22"/>
          <w:u w:val="none"/>
        </w:rPr>
        <w:t>、</w:t>
      </w:r>
      <w:r>
        <w:rPr>
          <w:rFonts w:hint="eastAsia" w:ascii="ＭＳ 明朝" w:hAnsi="ＭＳ 明朝"/>
          <w:sz w:val="22"/>
          <w:u w:val="none"/>
        </w:rPr>
        <w:t>適宜</w:t>
      </w:r>
      <w:r>
        <w:rPr>
          <w:rFonts w:hint="eastAsia" w:ascii="ＭＳ 明朝" w:hAnsi="ＭＳ 明朝" w:eastAsia="ＭＳ 明朝"/>
          <w:sz w:val="22"/>
          <w:u w:val="none"/>
        </w:rPr>
        <w:t>、</w:t>
      </w:r>
      <w:r>
        <w:rPr>
          <w:rFonts w:hint="eastAsia" w:ascii="ＭＳ 明朝" w:hAnsi="ＭＳ 明朝"/>
          <w:sz w:val="22"/>
          <w:u w:val="none"/>
        </w:rPr>
        <w:t>必要な事項を追加し</w:t>
      </w:r>
      <w:r>
        <w:rPr>
          <w:rFonts w:hint="eastAsia" w:ascii="ＭＳ 明朝" w:hAnsi="ＭＳ 明朝" w:eastAsia="ＭＳ 明朝"/>
          <w:sz w:val="22"/>
          <w:u w:val="none"/>
        </w:rPr>
        <w:t>、</w:t>
      </w:r>
      <w:r>
        <w:rPr>
          <w:rFonts w:hint="eastAsia" w:ascii="ＭＳ 明朝" w:hAnsi="ＭＳ 明朝"/>
          <w:sz w:val="22"/>
          <w:u w:val="none"/>
        </w:rPr>
        <w:t>又は不要な事項を省略するものとする。</w:t>
      </w:r>
    </w:p>
    <w:sectPr>
      <w:headerReference r:id="rId6" w:type="even"/>
      <w:footerReference r:id="rId8" w:type="even"/>
      <w:footerReference r:id="rId9" w:type="default"/>
      <w:headerReference r:id="rId5" w:type="first"/>
      <w:footerReference r:id="rId7" w:type="first"/>
      <w:pgSz w:w="11906" w:h="16838"/>
      <w:pgMar w:top="1134" w:right="1134" w:bottom="1134" w:left="1134" w:header="851" w:footer="992" w:gutter="0"/>
      <w:pgNumType w:start="1"/>
      <w:cols w:space="720"/>
      <w:textDirection w:val="lrTb"/>
      <w:docGrid w:type="linesAndChars" w:linePitch="291" w:charSpace="-353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ambria Math">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framePr w:wrap="around" w:hAnchor="margin" w:vAnchor="text" w:x="-4" w:y="6"/>
      <w:rPr>
        <w:rStyle w:val="20"/>
        <w:rFonts w:hint="default"/>
      </w:rPr>
    </w:pPr>
    <w:r>
      <w:rPr>
        <w:rFonts w:hint="eastAsia"/>
      </w:rPr>
      <w:fldChar w:fldCharType="begin"/>
    </w:r>
    <w:r>
      <w:rPr>
        <w:rFonts w:hint="eastAsia"/>
      </w:rPr>
      <w:instrText xml:space="preserve">PAGE  \* MERGEFORMAT </w:instrText>
    </w:r>
    <w:r>
      <w:rPr>
        <w:rFonts w:hint="eastAsia"/>
      </w:rPr>
      <w:fldChar w:fldCharType="end"/>
    </w:r>
  </w:p>
  <w:p>
    <w:pPr>
      <w:pStyle w:val="15"/>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framePr w:wrap="around" w:hAnchor="margin" w:vAnchor="text" w:x="-4" w:y="6"/>
      <w:rPr>
        <w:rStyle w:val="20"/>
        <w:rFonts w:hint="default"/>
      </w:rPr>
    </w:pPr>
    <w:r>
      <w:rPr>
        <w:rFonts w:hint="eastAsia"/>
      </w:rPr>
      <w:fldChar w:fldCharType="begin"/>
    </w:r>
    <w:r>
      <w:rPr>
        <w:rFonts w:hint="eastAsia"/>
      </w:rPr>
      <w:instrText xml:space="preserve">PAGE  \* MERGEFORMAT </w:instrText>
    </w:r>
    <w:r>
      <w:rPr>
        <w:rFonts w:hint="eastAsia"/>
      </w:rPr>
      <w:fldChar w:fldCharType="separate"/>
    </w:r>
    <w:r>
      <w:rPr>
        <w:rStyle w:val="20"/>
        <w:rFonts w:hint="default"/>
      </w:rPr>
      <w:t>2</w:t>
    </w:r>
    <w:r>
      <w:rPr>
        <w:rFonts w:hint="eastAsia"/>
      </w:rPr>
      <w:fldChar w:fldCharType="end"/>
    </w:r>
  </w:p>
  <w:p>
    <w:pPr>
      <w:pStyle w:val="15"/>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1"/>
      <w:rPr>
        <w:rFonts w:hint="default"/>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1"/>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193"/>
  <w:drawingGridVerticalSpacing w:val="291"/>
  <w:displayHorizontalDrawingGridEvery w:val="0"/>
  <w:characterSpacingControl w:val="compressPunctuationAndJapaneseKana"/>
  <w:noLineBreaksAfter w:lang="ja-JP" w:val=""/>
  <w:noLineBreaksBefore w:lang="ja-JP" w:val="、。」），｡､"/>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0"/>
    <w:uiPriority w:val="0"/>
    <w:pPr>
      <w:tabs>
        <w:tab w:val="center" w:leader="none" w:pos="4252"/>
        <w:tab w:val="right" w:leader="none" w:pos="8504"/>
      </w:tabs>
      <w:snapToGrid w:val="0"/>
    </w:pPr>
  </w:style>
  <w:style w:type="paragraph" w:styleId="16">
    <w:name w:val="Body Text Indent"/>
    <w:basedOn w:val="0"/>
    <w:next w:val="16"/>
    <w:link w:val="0"/>
    <w:uiPriority w:val="0"/>
    <w:pPr>
      <w:ind w:left="647" w:leftChars="185" w:hanging="227" w:hangingChars="100"/>
    </w:pPr>
  </w:style>
  <w:style w:type="paragraph" w:styleId="17">
    <w:name w:val="Body Text Indent 2"/>
    <w:basedOn w:val="0"/>
    <w:next w:val="17"/>
    <w:link w:val="0"/>
    <w:uiPriority w:val="0"/>
    <w:pPr>
      <w:ind w:left="651" w:leftChars="287" w:firstLine="227" w:firstLineChars="100"/>
    </w:pPr>
  </w:style>
  <w:style w:type="paragraph" w:styleId="18">
    <w:name w:val="Body Text Indent 3"/>
    <w:basedOn w:val="0"/>
    <w:next w:val="18"/>
    <w:link w:val="0"/>
    <w:uiPriority w:val="0"/>
    <w:pPr>
      <w:ind w:left="649" w:leftChars="286" w:firstLine="227" w:firstLineChars="100"/>
    </w:pPr>
  </w:style>
  <w:style w:type="paragraph" w:styleId="19">
    <w:name w:val="Normal (Web)"/>
    <w:basedOn w:val="0"/>
    <w:next w:val="19"/>
    <w:link w:val="0"/>
    <w:uiPriority w:val="0"/>
    <w:pPr>
      <w:widowControl w:val="1"/>
      <w:spacing w:before="100" w:beforeLines="0" w:beforeAutospacing="1" w:after="100" w:afterLines="0" w:afterAutospacing="1"/>
      <w:jc w:val="left"/>
    </w:pPr>
    <w:rPr>
      <w:rFonts w:ascii="ＭＳ 明朝" w:hAnsi="ＭＳ 明朝"/>
      <w:color w:val="000000"/>
      <w:kern w:val="0"/>
      <w:sz w:val="24"/>
    </w:rPr>
  </w:style>
  <w:style w:type="character" w:styleId="20">
    <w:name w:val="page number"/>
    <w:basedOn w:val="10"/>
    <w:next w:val="20"/>
    <w:link w:val="0"/>
    <w:uiPriority w:val="0"/>
  </w:style>
  <w:style w:type="paragraph" w:styleId="21">
    <w:name w:val="header"/>
    <w:basedOn w:val="0"/>
    <w:next w:val="21"/>
    <w:link w:val="0"/>
    <w:uiPriority w:val="0"/>
    <w:pPr>
      <w:tabs>
        <w:tab w:val="center" w:leader="none" w:pos="4252"/>
        <w:tab w:val="right" w:leader="none" w:pos="8504"/>
      </w:tabs>
      <w:snapToGrid w:val="0"/>
    </w:p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footer" Target="footer3.xml" /><Relationship Id="rId10"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256</TotalTime>
  <Pages>2</Pages>
  <Words>2</Words>
  <Characters>2973</Characters>
  <Application>JUST Note</Application>
  <Lines>94</Lines>
  <Paragraphs>53</Paragraphs>
  <Company>総務部総務課文書法制係</Company>
  <CharactersWithSpaces>3024</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第１章　総則</dc:title>
  <dc:creator>津山市役所総務課　寺坂真一</dc:creator>
  <cp:lastModifiedBy>GYOUKAKU</cp:lastModifiedBy>
  <cp:lastPrinted>2023-03-16T03:38:46Z</cp:lastPrinted>
  <dcterms:created xsi:type="dcterms:W3CDTF">2011-02-28T02:25:00Z</dcterms:created>
  <dcterms:modified xsi:type="dcterms:W3CDTF">2023-03-31T06:59:06Z</dcterms:modified>
  <cp:revision>93</cp:revision>
</cp:coreProperties>
</file>