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（別紙２）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（宛先）津山市スマートシティ推進協議会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誓約書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</w:rPr>
        <w:t>　当社、当団体、私は、津山市スマートシティ推進協議会会員として、「津山市スマーシティ推進協議会設置規約（以下本規約という。）」を遵守し</w:t>
      </w:r>
      <w:r>
        <w:rPr>
          <w:rFonts w:hint="eastAsia" w:ascii="ＭＳ 明朝" w:hAnsi="ＭＳ 明朝" w:eastAsia="ＭＳ 明朝"/>
          <w:color w:val="auto"/>
        </w:rPr>
        <w:t>、下記の事項について誓約します。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なお、この誓約に反したことにより、入会の取消等が行われることとなっても、異議は一切申し立てません。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１　当社、当団体、私（役員等含む）は、次に掲げる団体及びその構成員ではありません。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（１）銀行取引停止処分、仮差押、差押、仮処分、強制執行等を受け、または破産、民事再生、特別清算、会社更生の申立が行われている団体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（２）暴力団（暴力団員による不当な行為の防止等に関する法律（平成３年法律第</w:t>
      </w:r>
      <w:r>
        <w:rPr>
          <w:rFonts w:hint="eastAsia" w:ascii="ＭＳ 明朝" w:hAnsi="ＭＳ 明朝" w:eastAsia="ＭＳ 明朝"/>
          <w:color w:val="auto"/>
        </w:rPr>
        <w:t>77</w:t>
      </w:r>
      <w:r>
        <w:rPr>
          <w:rFonts w:hint="eastAsia" w:ascii="ＭＳ 明朝" w:hAnsi="ＭＳ 明朝" w:eastAsia="ＭＳ 明朝"/>
          <w:color w:val="auto"/>
        </w:rPr>
        <w:t>号）第２条第２号に規定する暴力団をいう。以下同じ。）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３）暴力団又はその構成員（暴力団の構成団体の構成員を含む。以下同じ。）若しくは暴力団の構成員でなくなった日から５年を経過しない者（以下「暴力団員等」という。）が経営等に実質的に関与している団体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（４）代表者、役員等が、自己、自社若しくは第三者の不正の利益を図る目的をもって、暴力団又は暴力団員等を利用している団体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（５）代表者、役員等が、暴力団又はその構成員に対して資金等を供給し、又は便宜を供与するなど直接的あるいは積極的に暴力団の維持、運営に協力し、若しくは関与している団体</w:t>
      </w:r>
    </w:p>
    <w:p>
      <w:pPr>
        <w:pStyle w:val="0"/>
        <w:ind w:left="0" w:leftChars="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２　協議会活動のため、会員の申込に際して提出した「会社名又は団体名」が、ウェブサイト等で公開される場合があることを承諾します。</w:t>
      </w:r>
    </w:p>
    <w:p>
      <w:pPr>
        <w:pStyle w:val="0"/>
        <w:ind w:firstLine="4200" w:firstLineChars="2000"/>
        <w:rPr>
          <w:rFonts w:hint="eastAsia" w:ascii="ＭＳ 明朝" w:hAnsi="ＭＳ 明朝" w:eastAsia="ＭＳ 明朝"/>
        </w:rPr>
      </w:pPr>
    </w:p>
    <w:p>
      <w:pPr>
        <w:pStyle w:val="0"/>
        <w:ind w:firstLine="4200" w:firstLine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</w:t>
      </w:r>
    </w:p>
    <w:p>
      <w:pPr>
        <w:pStyle w:val="0"/>
        <w:ind w:firstLine="4200" w:firstLineChars="20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200" w:firstLine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会社・団体名　</w:t>
      </w:r>
    </w:p>
    <w:p>
      <w:pPr>
        <w:pStyle w:val="0"/>
        <w:ind w:firstLine="4200" w:firstLineChars="20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200" w:firstLine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代表者名　</w:t>
      </w:r>
    </w:p>
    <w:sectPr>
      <w:headerReference r:id="rId6" w:type="default"/>
      <w:footerReference r:id="rId7" w:type="default"/>
      <w:headerReference r:id="rId5" w:type="first"/>
      <w:pgSz w:w="11906" w:h="16838"/>
      <w:pgMar w:top="1265" w:right="1701" w:bottom="1353" w:left="1701" w:header="851" w:footer="992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jc w:val="right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4780"/>
        <w:tab w:val="center" w:leader="none" w:pos="8714"/>
      </w:tabs>
      <w:wordWrap w:val="0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413</TotalTime>
  <Pages>1</Pages>
  <Words>1</Words>
  <Characters>645</Characters>
  <Application>JUST Note</Application>
  <Lines>37</Lines>
  <Paragraphs>17</Paragraphs>
  <CharactersWithSpaces>657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MIRAIVISION</cp:lastModifiedBy>
  <cp:lastPrinted>2023-07-07T07:22:31Z</cp:lastPrinted>
  <dcterms:modified xsi:type="dcterms:W3CDTF">2023-07-07T07:41:40Z</dcterms:modified>
  <cp:revision>6</cp:revision>
</cp:coreProperties>
</file>